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40"/>
          <w:szCs w:val="28"/>
        </w:rPr>
      </w:pPr>
      <w:r>
        <w:rPr>
          <w:rFonts w:cs="Times New Roman" w:ascii="Times New Roman" w:hAnsi="Times New Roman"/>
          <w:b/>
          <w:color w:val="FF0000"/>
          <w:sz w:val="40"/>
          <w:szCs w:val="28"/>
        </w:rPr>
        <w:t>ВНИМАНИЕ!!!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CB4E655">
                <wp:simplePos x="0" y="0"/>
                <wp:positionH relativeFrom="column">
                  <wp:posOffset>-346710</wp:posOffset>
                </wp:positionH>
                <wp:positionV relativeFrom="paragraph">
                  <wp:posOffset>69850</wp:posOffset>
                </wp:positionV>
                <wp:extent cx="6443980" cy="5279390"/>
                <wp:effectExtent l="19050" t="19050" r="15240" b="2667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280" cy="5278680"/>
                        </a:xfrm>
                        <a:prstGeom prst="rect">
                          <a:avLst/>
                        </a:prstGeom>
                        <a:ln w="2844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На территории Владимирской области с 10.04.2024 постановлением Правительства Владимирской области от 05.04.2024 № 194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32"/>
                                <w:szCs w:val="28"/>
                              </w:rPr>
                              <w:t>установлен особый противопожарный режим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 (далее – ОПР).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(далее – ППР), в период действия ОПР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32"/>
                                <w:szCs w:val="28"/>
                              </w:rPr>
                              <w:t>запрещается применение открытого огня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, в том числе: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- выжигание сухой травянистой растительности;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- использование открытого огня для приготовления пищи (использование мангалов и иных приспособлений для тепловой обработки пищи с помощью открытого огня);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- разведение костров, сжигание мусора, травы, листвы и иных горючих материалов.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Не допускается устраивать свалки горючих отходов на земельных участках, в том числе на территориях населенных пунктов, садоводства или огородничества.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В целях исключения возможного перехода природных пожаров на здания и сооружения необходимо обеспечить своевременную очистку прилегающей к ним территории.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За нарушение требований пожарной безопасности предусмотрена административная и уголовная ответственность.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firstLine="709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При обнаружении признаков пожара необходимо незамедлительно сообщить в пожарную охрану по телефонам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36"/>
                                <w:szCs w:val="28"/>
                              </w:rPr>
                              <w:t>101, 112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, с городского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36"/>
                                <w:szCs w:val="28"/>
                              </w:rPr>
                              <w:t>01.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27.3pt;margin-top:5.5pt;width:507.3pt;height:415.6pt" wp14:anchorId="2CB4E655">
                <w10:wrap type="square"/>
                <v:fill o:detectmouseclick="t" type="solid" color2="black"/>
                <v:stroke color="red" weight="2844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На территории Владимирской области с 10.04.2024 постановлением Правительства Владимирской области от 05.04.2024 № 194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32"/>
                          <w:szCs w:val="28"/>
                        </w:rPr>
                        <w:t>установлен особый противопожарный режим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 (далее – ОПР).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 (далее – ППР), в период действия ОПР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32"/>
                          <w:szCs w:val="28"/>
                        </w:rPr>
                        <w:t>запрещается применение открытого огня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, в том числе: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- выжигание сухой травянистой растительности;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- использование открытого огня для приготовления пищи (использование мангалов и иных приспособлений для тепловой обработки пищи с помощью открытого огня);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- разведение костров, сжигание мусора, травы, листвы и иных горючих материалов.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Не допускается устраивать свалки горючих отходов на земельных участках, в том числе на территориях населенных пунктов, садоводства или огородничества.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В целях исключения возможного перехода природных пожаров на здания и сооружения необходимо обеспечить своевременную очистку прилегающей к ним территории.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За нарушение требований пожарной безопасности предусмотрена административная и уголовная ответственность.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firstLine="709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При обнаружении признаков пожара необходимо незамедлительно сообщить в пожарную охрану по телефонам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36"/>
                          <w:szCs w:val="28"/>
                        </w:rPr>
                        <w:t>101, 112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, с городского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36"/>
                          <w:szCs w:val="28"/>
                        </w:rPr>
                        <w:t>01.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1705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70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LibreOffice/6.4.4.2$Linux_X86_64 LibreOffice_project/40$Build-2</Application>
  <Pages>1</Pages>
  <Words>153</Words>
  <Characters>1098</Characters>
  <CharactersWithSpaces>1243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2024-04-09T08:01:00Z</dcterms:created>
  <dc:creator>Сучков Р.А.</dc:creator>
  <dc:description/>
  <dc:language>ru-RU</dc:language>
  <cp:lastModifiedBy/>
  <cp:lastPrinted>2024-04-02T08:55:00Z</cp:lastPrinted>
  <dcterms:modified xsi:type="dcterms:W3CDTF">2024-04-09T14:02:53Z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