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3C" w:rsidRDefault="00C8753C" w:rsidP="00D66723">
      <w:pPr>
        <w:spacing w:after="7" w:line="265" w:lineRule="auto"/>
        <w:ind w:right="-18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noProof/>
          <w:sz w:val="27"/>
        </w:rPr>
        <w:drawing>
          <wp:inline distT="0" distB="0" distL="0" distR="0">
            <wp:extent cx="6289675" cy="628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9ca3449-489a-47fa-9a79-167712dc42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75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53C" w:rsidRDefault="00C8753C" w:rsidP="00D66723">
      <w:pPr>
        <w:spacing w:after="7" w:line="265" w:lineRule="auto"/>
        <w:ind w:right="-18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C8753C" w:rsidRDefault="00C8753C" w:rsidP="00D66723">
      <w:pPr>
        <w:spacing w:after="7" w:line="265" w:lineRule="auto"/>
        <w:ind w:right="-18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F71883" w:rsidRDefault="00C92282" w:rsidP="00D66723">
      <w:pPr>
        <w:spacing w:after="7" w:line="265" w:lineRule="auto"/>
        <w:ind w:right="-18"/>
        <w:jc w:val="center"/>
      </w:pPr>
      <w:r>
        <w:rPr>
          <w:rFonts w:ascii="Times New Roman" w:eastAsia="Times New Roman" w:hAnsi="Times New Roman" w:cs="Times New Roman"/>
          <w:b/>
          <w:sz w:val="27"/>
        </w:rPr>
        <w:t>Владимирски</w:t>
      </w:r>
      <w:r w:rsidR="005C5596">
        <w:rPr>
          <w:rFonts w:ascii="Times New Roman" w:eastAsia="Times New Roman" w:hAnsi="Times New Roman" w:cs="Times New Roman"/>
          <w:b/>
          <w:sz w:val="27"/>
        </w:rPr>
        <w:t>х</w:t>
      </w:r>
      <w:r>
        <w:rPr>
          <w:rFonts w:ascii="Times New Roman" w:eastAsia="Times New Roman" w:hAnsi="Times New Roman" w:cs="Times New Roman"/>
          <w:b/>
          <w:sz w:val="27"/>
        </w:rPr>
        <w:t xml:space="preserve"> школьник</w:t>
      </w:r>
      <w:r w:rsidR="005C5596">
        <w:rPr>
          <w:rFonts w:ascii="Times New Roman" w:eastAsia="Times New Roman" w:hAnsi="Times New Roman" w:cs="Times New Roman"/>
          <w:b/>
          <w:sz w:val="27"/>
        </w:rPr>
        <w:t>ов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5C5596">
        <w:rPr>
          <w:rFonts w:ascii="Times New Roman" w:eastAsia="Times New Roman" w:hAnsi="Times New Roman" w:cs="Times New Roman"/>
          <w:b/>
          <w:sz w:val="27"/>
        </w:rPr>
        <w:t>ждет квантовый мир на Уроке цифры</w:t>
      </w:r>
    </w:p>
    <w:p w:rsidR="00F71883" w:rsidRDefault="006C234D">
      <w:pPr>
        <w:spacing w:after="11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F71883" w:rsidRDefault="006C234D">
      <w:pPr>
        <w:spacing w:after="10" w:line="266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С 10 марта по 10 апреля </w:t>
      </w:r>
      <w:proofErr w:type="spellStart"/>
      <w:r>
        <w:rPr>
          <w:rFonts w:ascii="Times New Roman" w:eastAsia="Times New Roman" w:hAnsi="Times New Roman" w:cs="Times New Roman"/>
          <w:sz w:val="27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» примет участие во всероссийском образовательном проекте «Урок цифры» и проведет для школьников и учителей обучающее занятие по теме «Квантовый мир: как устроен квантовый компьютер».  </w:t>
      </w:r>
    </w:p>
    <w:p w:rsidR="00F71883" w:rsidRDefault="006C234D">
      <w:pPr>
        <w:spacing w:after="10" w:line="266" w:lineRule="auto"/>
        <w:ind w:left="-15" w:right="-10" w:firstLine="69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Новый урок подготовлен в рамках реализации национальной программы «Цифровая экономика Российской Федерации», а также дорожной карты по квантовым вычислениям при поддержке Российского квантового центра, Национальной квантовой лаборатории и Газпромбанка. В его основе – познавательный материал, посвященный квантовому компьютеру: особенностям, отличиям от привычных ПК, функционалу и изменениям, которые произойдут в мире с его появлением. Организаторы мероприятия – АНО «Цифровая экономика», Минцифры России, </w:t>
      </w:r>
      <w:proofErr w:type="spellStart"/>
      <w:r>
        <w:rPr>
          <w:rFonts w:ascii="Times New Roman" w:eastAsia="Times New Roman" w:hAnsi="Times New Roman" w:cs="Times New Roman"/>
          <w:sz w:val="27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России, а также высокотехнологичные компании-лидеры цифровой трансформации. </w:t>
      </w:r>
    </w:p>
    <w:p w:rsidR="00311A9D" w:rsidRPr="00311A9D" w:rsidRDefault="00311A9D">
      <w:pPr>
        <w:spacing w:after="10" w:line="266" w:lineRule="auto"/>
        <w:ind w:left="-15" w:right="-10" w:firstLine="698"/>
        <w:jc w:val="both"/>
        <w:rPr>
          <w:rFonts w:ascii="Times New Roman" w:eastAsia="Times New Roman" w:hAnsi="Times New Roman" w:cs="Times New Roman"/>
          <w:sz w:val="27"/>
        </w:rPr>
      </w:pPr>
      <w:r w:rsidRPr="00311A9D">
        <w:rPr>
          <w:rFonts w:ascii="Times New Roman" w:eastAsia="Times New Roman" w:hAnsi="Times New Roman" w:cs="Times New Roman"/>
          <w:sz w:val="27"/>
        </w:rPr>
        <w:t xml:space="preserve">«Урок цифры» пользуется большой популярностью среди юных </w:t>
      </w:r>
      <w:proofErr w:type="spellStart"/>
      <w:r>
        <w:rPr>
          <w:rFonts w:ascii="Times New Roman" w:eastAsia="Times New Roman" w:hAnsi="Times New Roman" w:cs="Times New Roman"/>
          <w:sz w:val="27"/>
        </w:rPr>
        <w:t>владимирцев</w:t>
      </w:r>
      <w:proofErr w:type="spellEnd"/>
      <w:r w:rsidRPr="00311A9D">
        <w:rPr>
          <w:rFonts w:ascii="Times New Roman" w:eastAsia="Times New Roman" w:hAnsi="Times New Roman" w:cs="Times New Roman"/>
          <w:sz w:val="27"/>
        </w:rPr>
        <w:t xml:space="preserve">. В каждом Уроке принимают участие более </w:t>
      </w:r>
      <w:r>
        <w:rPr>
          <w:rFonts w:ascii="Times New Roman" w:eastAsia="Times New Roman" w:hAnsi="Times New Roman" w:cs="Times New Roman"/>
          <w:sz w:val="27"/>
        </w:rPr>
        <w:t>10</w:t>
      </w:r>
      <w:r w:rsidRPr="00311A9D">
        <w:rPr>
          <w:rFonts w:ascii="Times New Roman" w:eastAsia="Times New Roman" w:hAnsi="Times New Roman" w:cs="Times New Roman"/>
          <w:sz w:val="27"/>
        </w:rPr>
        <w:t xml:space="preserve"> тысяч школьников</w:t>
      </w:r>
      <w:r w:rsidR="005C5596">
        <w:rPr>
          <w:rFonts w:ascii="Times New Roman" w:eastAsia="Times New Roman" w:hAnsi="Times New Roman" w:cs="Times New Roman"/>
          <w:sz w:val="27"/>
        </w:rPr>
        <w:t xml:space="preserve"> со всей области</w:t>
      </w:r>
      <w:r w:rsidRPr="00311A9D">
        <w:rPr>
          <w:rFonts w:ascii="Times New Roman" w:eastAsia="Times New Roman" w:hAnsi="Times New Roman" w:cs="Times New Roman"/>
          <w:sz w:val="27"/>
        </w:rPr>
        <w:t xml:space="preserve">. Занятия помогают детям сориентироваться в мире профессий, связанных с </w:t>
      </w:r>
      <w:r>
        <w:rPr>
          <w:rFonts w:ascii="Times New Roman" w:eastAsia="Times New Roman" w:hAnsi="Times New Roman" w:cs="Times New Roman"/>
          <w:sz w:val="27"/>
        </w:rPr>
        <w:t xml:space="preserve">цифровыми </w:t>
      </w:r>
      <w:r w:rsidRPr="00311A9D">
        <w:rPr>
          <w:rFonts w:ascii="Times New Roman" w:eastAsia="Times New Roman" w:hAnsi="Times New Roman" w:cs="Times New Roman"/>
          <w:sz w:val="27"/>
        </w:rPr>
        <w:t>технологиями и программированием</w:t>
      </w:r>
      <w:r>
        <w:rPr>
          <w:rFonts w:ascii="Times New Roman" w:eastAsia="Times New Roman" w:hAnsi="Times New Roman" w:cs="Times New Roman"/>
          <w:sz w:val="27"/>
        </w:rPr>
        <w:t>. Удобство в том, что получить сертификат о прохождении урока можно даже дома с родителями или самостоятельно</w:t>
      </w:r>
      <w:r w:rsidRPr="00311A9D">
        <w:rPr>
          <w:rFonts w:ascii="Times New Roman" w:eastAsia="Times New Roman" w:hAnsi="Times New Roman" w:cs="Times New Roman"/>
          <w:sz w:val="27"/>
        </w:rPr>
        <w:t xml:space="preserve">», – отметил </w:t>
      </w:r>
      <w:r>
        <w:rPr>
          <w:rFonts w:ascii="Times New Roman" w:eastAsia="Times New Roman" w:hAnsi="Times New Roman" w:cs="Times New Roman"/>
          <w:sz w:val="27"/>
        </w:rPr>
        <w:t xml:space="preserve">директор </w:t>
      </w:r>
      <w:r w:rsidRPr="00311A9D">
        <w:rPr>
          <w:rFonts w:ascii="Times New Roman" w:eastAsia="Times New Roman" w:hAnsi="Times New Roman" w:cs="Times New Roman"/>
          <w:sz w:val="27"/>
        </w:rPr>
        <w:t xml:space="preserve">Департамента цифрового развития области </w:t>
      </w:r>
      <w:r>
        <w:rPr>
          <w:rFonts w:ascii="Times New Roman" w:eastAsia="Times New Roman" w:hAnsi="Times New Roman" w:cs="Times New Roman"/>
          <w:sz w:val="27"/>
        </w:rPr>
        <w:t>Сергей Орлов</w:t>
      </w:r>
      <w:r w:rsidRPr="00311A9D">
        <w:rPr>
          <w:rFonts w:ascii="Times New Roman" w:eastAsia="Times New Roman" w:hAnsi="Times New Roman" w:cs="Times New Roman"/>
          <w:sz w:val="27"/>
        </w:rPr>
        <w:t>.</w:t>
      </w:r>
    </w:p>
    <w:p w:rsidR="00225248" w:rsidRDefault="006C234D">
      <w:pPr>
        <w:spacing w:after="10" w:line="266" w:lineRule="auto"/>
        <w:ind w:left="-15" w:right="-10" w:firstLine="698"/>
        <w:jc w:val="both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«Урок цифры» будет состоять из теоретической части и блока с упражнениями (игрового тренажера). Десятиминутный фильм о принципах квантовой физики, устройстве нашего мира и практическом применении квантового компьютера поможет школьникам лучше понять растущий интерес к новому типу вычислительных устройств. В то же время игровые задания по обучению алгоритма и квантовому программированию позволят популяризировать науку среди учащихся 17 и 8-11 классов. Приступить к уроку можно </w:t>
      </w:r>
      <w:hyperlink r:id="rId6" w:history="1">
        <w:r w:rsidRPr="00C92282">
          <w:rPr>
            <w:rStyle w:val="a3"/>
            <w:rFonts w:ascii="Times New Roman" w:eastAsia="Times New Roman" w:hAnsi="Times New Roman" w:cs="Times New Roman"/>
            <w:sz w:val="27"/>
          </w:rPr>
          <w:t>на сайте</w:t>
        </w:r>
      </w:hyperlink>
      <w:r>
        <w:rPr>
          <w:rFonts w:ascii="Times New Roman" w:eastAsia="Times New Roman" w:hAnsi="Times New Roman" w:cs="Times New Roman"/>
          <w:sz w:val="27"/>
        </w:rPr>
        <w:t xml:space="preserve"> в любое время. </w:t>
      </w:r>
    </w:p>
    <w:p w:rsidR="00F71883" w:rsidRDefault="00225248" w:rsidP="005C5596">
      <w:pPr>
        <w:spacing w:after="10" w:line="266" w:lineRule="auto"/>
        <w:ind w:left="-15" w:right="-10" w:firstLine="866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Открытый региональный урок состоится 16 марта в 11.00. В этот раз </w:t>
      </w:r>
      <w:bookmarkStart w:id="0" w:name="_GoBack"/>
      <w:r>
        <w:rPr>
          <w:rFonts w:ascii="Times New Roman" w:eastAsia="Times New Roman" w:hAnsi="Times New Roman" w:cs="Times New Roman"/>
          <w:sz w:val="27"/>
        </w:rPr>
        <w:t xml:space="preserve">площадкой будет выступать новая школа в городе Камешково. В уроке примут </w:t>
      </w:r>
      <w:bookmarkEnd w:id="0"/>
      <w:r>
        <w:rPr>
          <w:rFonts w:ascii="Times New Roman" w:eastAsia="Times New Roman" w:hAnsi="Times New Roman" w:cs="Times New Roman"/>
          <w:sz w:val="27"/>
        </w:rPr>
        <w:t xml:space="preserve">участие </w:t>
      </w:r>
      <w:r w:rsidR="005C5596">
        <w:rPr>
          <w:rFonts w:ascii="Times New Roman" w:eastAsia="Times New Roman" w:hAnsi="Times New Roman" w:cs="Times New Roman"/>
          <w:sz w:val="27"/>
        </w:rPr>
        <w:t xml:space="preserve">Юлия </w:t>
      </w:r>
      <w:proofErr w:type="spellStart"/>
      <w:r w:rsidR="005C5596">
        <w:rPr>
          <w:rFonts w:ascii="Times New Roman" w:eastAsia="Times New Roman" w:hAnsi="Times New Roman" w:cs="Times New Roman"/>
          <w:sz w:val="27"/>
        </w:rPr>
        <w:t>Горячкина</w:t>
      </w:r>
      <w:proofErr w:type="spellEnd"/>
      <w:r w:rsidR="005C5596">
        <w:rPr>
          <w:rFonts w:ascii="Times New Roman" w:eastAsia="Times New Roman" w:hAnsi="Times New Roman" w:cs="Times New Roman"/>
          <w:sz w:val="27"/>
        </w:rPr>
        <w:t xml:space="preserve"> - </w:t>
      </w:r>
      <w:r w:rsidR="005C5596" w:rsidRPr="005C5596">
        <w:rPr>
          <w:rFonts w:ascii="Times New Roman" w:eastAsia="Times New Roman" w:hAnsi="Times New Roman" w:cs="Times New Roman"/>
          <w:sz w:val="27"/>
        </w:rPr>
        <w:t>заместитель директора АНО «Цифровая экономика» по направлению «Кадры для цифровой экономики</w:t>
      </w:r>
      <w:r w:rsidR="005C5596">
        <w:rPr>
          <w:rFonts w:ascii="Times New Roman" w:eastAsia="Times New Roman" w:hAnsi="Times New Roman" w:cs="Times New Roman"/>
          <w:sz w:val="27"/>
        </w:rPr>
        <w:t>,</w:t>
      </w:r>
      <w:r w:rsidR="005C5596" w:rsidRPr="005C5596">
        <w:rPr>
          <w:rFonts w:ascii="Times New Roman" w:eastAsia="Times New Roman" w:hAnsi="Times New Roman" w:cs="Times New Roman"/>
          <w:sz w:val="27"/>
        </w:rPr>
        <w:t xml:space="preserve"> </w:t>
      </w:r>
      <w:r w:rsidR="00B33C09" w:rsidRPr="00B33C09">
        <w:rPr>
          <w:rFonts w:ascii="Times New Roman" w:eastAsia="Times New Roman" w:hAnsi="Times New Roman" w:cs="Times New Roman"/>
          <w:sz w:val="27"/>
        </w:rPr>
        <w:t xml:space="preserve">Михаил </w:t>
      </w:r>
      <w:proofErr w:type="spellStart"/>
      <w:r w:rsidR="00B33C09" w:rsidRPr="00B33C09">
        <w:rPr>
          <w:rFonts w:ascii="Times New Roman" w:eastAsia="Times New Roman" w:hAnsi="Times New Roman" w:cs="Times New Roman"/>
          <w:sz w:val="27"/>
        </w:rPr>
        <w:t>Насибулин</w:t>
      </w:r>
      <w:proofErr w:type="spellEnd"/>
      <w:r w:rsidR="00B33C09" w:rsidRPr="00B33C09">
        <w:rPr>
          <w:rFonts w:ascii="Times New Roman" w:eastAsia="Times New Roman" w:hAnsi="Times New Roman" w:cs="Times New Roman"/>
          <w:sz w:val="27"/>
        </w:rPr>
        <w:t xml:space="preserve"> - заместитель генерального директора </w:t>
      </w:r>
      <w:r w:rsidR="00B33C09">
        <w:rPr>
          <w:rFonts w:ascii="Times New Roman" w:eastAsia="Times New Roman" w:hAnsi="Times New Roman" w:cs="Times New Roman"/>
          <w:sz w:val="27"/>
        </w:rPr>
        <w:t xml:space="preserve">структурного подразделения </w:t>
      </w:r>
      <w:r w:rsidR="00B33C09" w:rsidRPr="00B33C09">
        <w:rPr>
          <w:rFonts w:ascii="Times New Roman" w:eastAsia="Times New Roman" w:hAnsi="Times New Roman" w:cs="Times New Roman"/>
          <w:sz w:val="27"/>
        </w:rPr>
        <w:t xml:space="preserve">«Квант» по реализации дорожной карты по квантовым вычислениям </w:t>
      </w:r>
      <w:r w:rsidR="00B33C09">
        <w:rPr>
          <w:rFonts w:ascii="Times New Roman" w:eastAsia="Times New Roman" w:hAnsi="Times New Roman" w:cs="Times New Roman"/>
          <w:sz w:val="27"/>
        </w:rPr>
        <w:t>и</w:t>
      </w:r>
      <w:r w:rsidR="00B33C09" w:rsidRPr="00B33C09">
        <w:rPr>
          <w:rFonts w:ascii="Times New Roman" w:eastAsia="Times New Roman" w:hAnsi="Times New Roman" w:cs="Times New Roman"/>
          <w:sz w:val="27"/>
        </w:rPr>
        <w:t xml:space="preserve"> Дмитрий </w:t>
      </w:r>
      <w:proofErr w:type="spellStart"/>
      <w:r w:rsidR="00B33C09" w:rsidRPr="00B33C09">
        <w:rPr>
          <w:rFonts w:ascii="Times New Roman" w:eastAsia="Times New Roman" w:hAnsi="Times New Roman" w:cs="Times New Roman"/>
          <w:sz w:val="27"/>
        </w:rPr>
        <w:t>Чермошенцев</w:t>
      </w:r>
      <w:proofErr w:type="spellEnd"/>
      <w:r w:rsidR="00B33C09" w:rsidRPr="00B33C09">
        <w:rPr>
          <w:rFonts w:ascii="Times New Roman" w:eastAsia="Times New Roman" w:hAnsi="Times New Roman" w:cs="Times New Roman"/>
          <w:sz w:val="27"/>
        </w:rPr>
        <w:t xml:space="preserve"> - научный сотрудник группы «Квантовая оптика» Российского квантового ц</w:t>
      </w:r>
      <w:r w:rsidR="00B33C09">
        <w:rPr>
          <w:rFonts w:ascii="Times New Roman" w:eastAsia="Times New Roman" w:hAnsi="Times New Roman" w:cs="Times New Roman"/>
          <w:sz w:val="27"/>
        </w:rPr>
        <w:t xml:space="preserve">ентра, один из </w:t>
      </w:r>
      <w:proofErr w:type="spellStart"/>
      <w:r w:rsidR="00B33C09">
        <w:rPr>
          <w:rFonts w:ascii="Times New Roman" w:eastAsia="Times New Roman" w:hAnsi="Times New Roman" w:cs="Times New Roman"/>
          <w:sz w:val="27"/>
        </w:rPr>
        <w:t>соразработчиков</w:t>
      </w:r>
      <w:proofErr w:type="spellEnd"/>
      <w:r w:rsidR="00B33C09">
        <w:rPr>
          <w:rFonts w:ascii="Times New Roman" w:eastAsia="Times New Roman" w:hAnsi="Times New Roman" w:cs="Times New Roman"/>
          <w:sz w:val="27"/>
        </w:rPr>
        <w:t xml:space="preserve"> </w:t>
      </w:r>
      <w:r w:rsidR="00B33C09" w:rsidRPr="00B33C09">
        <w:rPr>
          <w:rFonts w:ascii="Times New Roman" w:eastAsia="Times New Roman" w:hAnsi="Times New Roman" w:cs="Times New Roman"/>
          <w:sz w:val="27"/>
        </w:rPr>
        <w:t>цифрового урока.</w:t>
      </w:r>
      <w:r w:rsidR="00B33C09">
        <w:rPr>
          <w:rFonts w:ascii="Times New Roman" w:eastAsia="Times New Roman" w:hAnsi="Times New Roman" w:cs="Times New Roman"/>
          <w:sz w:val="27"/>
        </w:rPr>
        <w:t xml:space="preserve"> Вести </w:t>
      </w:r>
      <w:proofErr w:type="gramStart"/>
      <w:r w:rsidR="005C5596">
        <w:rPr>
          <w:rFonts w:ascii="Times New Roman" w:eastAsia="Times New Roman" w:hAnsi="Times New Roman" w:cs="Times New Roman"/>
          <w:sz w:val="27"/>
        </w:rPr>
        <w:t xml:space="preserve">цифровой </w:t>
      </w:r>
      <w:r w:rsidR="00B33C09">
        <w:rPr>
          <w:rFonts w:ascii="Times New Roman" w:eastAsia="Times New Roman" w:hAnsi="Times New Roman" w:cs="Times New Roman"/>
          <w:sz w:val="27"/>
        </w:rPr>
        <w:t>урок</w:t>
      </w:r>
      <w:proofErr w:type="gramEnd"/>
      <w:r w:rsidR="00B33C09">
        <w:rPr>
          <w:rFonts w:ascii="Times New Roman" w:eastAsia="Times New Roman" w:hAnsi="Times New Roman" w:cs="Times New Roman"/>
          <w:sz w:val="27"/>
        </w:rPr>
        <w:t xml:space="preserve"> будут временно исполняющий обязанности первого заместителя Губернатора области Дмитрий Лызлов и руководители региональных департаментов цифрового развития и образования.</w:t>
      </w:r>
    </w:p>
    <w:p w:rsidR="00F71883" w:rsidRDefault="006C234D">
      <w:pPr>
        <w:spacing w:after="10" w:line="266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«Формирование кадрового резерва для квантовой индустрии – одна из ключевых задач, над которой мы работаем. Важно, чтобы школьники уже с начальных классов понимали, как в действительности устроен мир, и что квантовые эффекты – не что-то чужеродное. Чем раньше ребята научатся жить с этим осознанием, тем </w:t>
      </w:r>
      <w:r>
        <w:rPr>
          <w:rFonts w:ascii="Times New Roman" w:eastAsia="Times New Roman" w:hAnsi="Times New Roman" w:cs="Times New Roman"/>
          <w:sz w:val="27"/>
        </w:rPr>
        <w:lastRenderedPageBreak/>
        <w:t xml:space="preserve">быстрее у них появятся идеи, как их правильно использовать. </w:t>
      </w:r>
      <w:proofErr w:type="spellStart"/>
      <w:r>
        <w:rPr>
          <w:rFonts w:ascii="Times New Roman" w:eastAsia="Times New Roman" w:hAnsi="Times New Roman" w:cs="Times New Roman"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с нуля создает новую отрасль, поэтому участие в таких образовательных проектах, как «Урок цифры» – значимая часть стратегии по поиску талантливых детей и популяризации науки», </w:t>
      </w:r>
      <w:r>
        <w:rPr>
          <w:rFonts w:ascii="Times New Roman" w:eastAsia="Times New Roman" w:hAnsi="Times New Roman" w:cs="Times New Roman"/>
          <w:i/>
          <w:sz w:val="27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отметил Руслан Юнусов, руководитель проектного офиса по квантовым технологиям 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b/>
          <w:i/>
          <w:sz w:val="27"/>
        </w:rPr>
        <w:t>»</w:t>
      </w:r>
      <w:r>
        <w:rPr>
          <w:rFonts w:ascii="Times New Roman" w:eastAsia="Times New Roman" w:hAnsi="Times New Roman" w:cs="Times New Roman"/>
          <w:i/>
          <w:sz w:val="27"/>
        </w:rPr>
        <w:t>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F71883" w:rsidRDefault="006C234D">
      <w:pPr>
        <w:spacing w:after="10" w:line="266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«Благодаря новому партнеру «Урок цифры», </w:t>
      </w:r>
      <w:proofErr w:type="spellStart"/>
      <w:r>
        <w:rPr>
          <w:rFonts w:ascii="Times New Roman" w:eastAsia="Times New Roman" w:hAnsi="Times New Roman" w:cs="Times New Roman"/>
          <w:sz w:val="27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», у нас появилась возможность расширить тематику проекта, обогатив ее такой интересной и актуальной темой. Квантовые компьютеры обещают прорыв не только в информационных технологиях, но и в целом ряде смежных областей – физике, химии, биологии, медицине, транспорте и др. Работу с ними уже ведут мировые гиганты отрасли. И чтобы завтра российские компании могли соответствовать высокому уровню требований отрасли, важно, чтобы сегодня мы смогли заинтересовать и увлечь будущих разработчиков”, </w:t>
      </w:r>
      <w:r>
        <w:rPr>
          <w:rFonts w:ascii="Times New Roman" w:eastAsia="Times New Roman" w:hAnsi="Times New Roman" w:cs="Times New Roman"/>
          <w:i/>
          <w:sz w:val="27"/>
        </w:rPr>
        <w:t>–</w:t>
      </w:r>
      <w:r>
        <w:rPr>
          <w:rFonts w:ascii="Times New Roman" w:eastAsia="Times New Roman" w:hAnsi="Times New Roman" w:cs="Times New Roman"/>
          <w:b/>
          <w:i/>
          <w:sz w:val="27"/>
        </w:rPr>
        <w:t xml:space="preserve"> комментирует заместитель директора АНО «Цифровая экономика» по направлению «Кадры для цифровой экономики» Юлия </w:t>
      </w:r>
    </w:p>
    <w:p w:rsidR="00F71883" w:rsidRDefault="006C234D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27"/>
        </w:rPr>
        <w:t>Горячкина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F71883" w:rsidRDefault="00F71883">
      <w:pPr>
        <w:spacing w:after="16"/>
        <w:ind w:left="708"/>
        <w:rPr>
          <w:rFonts w:ascii="Times New Roman" w:eastAsia="Times New Roman" w:hAnsi="Times New Roman" w:cs="Times New Roman"/>
          <w:sz w:val="28"/>
        </w:rPr>
      </w:pPr>
    </w:p>
    <w:p w:rsidR="00F71883" w:rsidRDefault="006C234D">
      <w:pPr>
        <w:spacing w:after="7" w:line="265" w:lineRule="auto"/>
        <w:ind w:left="701" w:right="836" w:hanging="8"/>
      </w:pPr>
      <w:r>
        <w:rPr>
          <w:rFonts w:ascii="Times New Roman" w:eastAsia="Times New Roman" w:hAnsi="Times New Roman" w:cs="Times New Roman"/>
          <w:b/>
          <w:sz w:val="27"/>
        </w:rPr>
        <w:t xml:space="preserve">Справка:  </w:t>
      </w:r>
    </w:p>
    <w:p w:rsidR="00F71883" w:rsidRDefault="006C234D">
      <w:pPr>
        <w:spacing w:after="16"/>
        <w:ind w:left="708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F71883" w:rsidRDefault="006C234D">
      <w:pPr>
        <w:spacing w:after="10" w:line="266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«Урок цифры» </w:t>
      </w:r>
      <w:r>
        <w:rPr>
          <w:rFonts w:ascii="Times New Roman" w:eastAsia="Times New Roman" w:hAnsi="Times New Roman" w:cs="Times New Roman"/>
          <w:i/>
          <w:sz w:val="27"/>
        </w:rPr>
        <w:t>–</w:t>
      </w:r>
      <w:r>
        <w:rPr>
          <w:rFonts w:ascii="Times New Roman" w:eastAsia="Times New Roman" w:hAnsi="Times New Roman" w:cs="Times New Roman"/>
          <w:sz w:val="27"/>
        </w:rPr>
        <w:t xml:space="preserve">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рамках федерального проекта «Кадры для цифровой экономики».  </w:t>
      </w:r>
    </w:p>
    <w:p w:rsidR="00F71883" w:rsidRDefault="006C234D">
      <w:pPr>
        <w:spacing w:after="10" w:line="266" w:lineRule="auto"/>
        <w:ind w:left="708" w:right="-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Партнерами «Урока цифры» в 2021/22 учебном году выступают «Лаборатория </w:t>
      </w:r>
    </w:p>
    <w:p w:rsidR="00F71883" w:rsidRDefault="006C234D">
      <w:pPr>
        <w:spacing w:after="10" w:line="266" w:lineRule="auto"/>
        <w:ind w:left="-15" w:right="-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Касперского», благотворительный фонд Сбербанка «Вклад в будущее», компании Яндекс, «1С», VK, </w:t>
      </w:r>
      <w:proofErr w:type="spellStart"/>
      <w:r>
        <w:rPr>
          <w:rFonts w:ascii="Times New Roman" w:eastAsia="Times New Roman" w:hAnsi="Times New Roman" w:cs="Times New Roman"/>
          <w:sz w:val="27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». Технологические партнеры </w:t>
      </w:r>
      <w:r>
        <w:rPr>
          <w:rFonts w:ascii="Times New Roman" w:eastAsia="Times New Roman" w:hAnsi="Times New Roman" w:cs="Times New Roman"/>
          <w:i/>
          <w:sz w:val="27"/>
        </w:rPr>
        <w:t>–</w:t>
      </w:r>
      <w:r>
        <w:rPr>
          <w:rFonts w:ascii="Times New Roman" w:eastAsia="Times New Roman" w:hAnsi="Times New Roman" w:cs="Times New Roman"/>
          <w:sz w:val="27"/>
        </w:rPr>
        <w:t xml:space="preserve"> международная школа программирования «</w:t>
      </w:r>
      <w:proofErr w:type="spellStart"/>
      <w:r>
        <w:rPr>
          <w:rFonts w:ascii="Times New Roman" w:eastAsia="Times New Roman" w:hAnsi="Times New Roman" w:cs="Times New Roman"/>
          <w:sz w:val="27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».  </w:t>
      </w:r>
    </w:p>
    <w:p w:rsidR="00F71883" w:rsidRDefault="006C234D">
      <w:pPr>
        <w:spacing w:after="10" w:line="266" w:lineRule="auto"/>
        <w:ind w:left="-15" w:right="-10" w:firstLine="69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В прошлом учебном году «Урок цифры» охватил </w:t>
      </w:r>
      <w:r w:rsidR="005C5596">
        <w:rPr>
          <w:rFonts w:ascii="Times New Roman" w:eastAsia="Times New Roman" w:hAnsi="Times New Roman" w:cs="Times New Roman"/>
          <w:sz w:val="27"/>
        </w:rPr>
        <w:t>более 72 тысяч владимирских</w:t>
      </w:r>
      <w:r>
        <w:rPr>
          <w:rFonts w:ascii="Times New Roman" w:eastAsia="Times New Roman" w:hAnsi="Times New Roman" w:cs="Times New Roman"/>
          <w:sz w:val="27"/>
        </w:rPr>
        <w:t xml:space="preserve"> школьников. </w:t>
      </w:r>
      <w:r w:rsidR="005C5596">
        <w:rPr>
          <w:rFonts w:ascii="Times New Roman" w:eastAsia="Times New Roman" w:hAnsi="Times New Roman" w:cs="Times New Roman"/>
          <w:sz w:val="27"/>
        </w:rPr>
        <w:t>Больше всего сертификатов о прохождении получили</w:t>
      </w:r>
      <w:r>
        <w:rPr>
          <w:rFonts w:ascii="Times New Roman" w:eastAsia="Times New Roman" w:hAnsi="Times New Roman" w:cs="Times New Roman"/>
          <w:sz w:val="27"/>
        </w:rPr>
        <w:t xml:space="preserve"> дети</w:t>
      </w:r>
      <w:r w:rsidR="005C5596">
        <w:rPr>
          <w:rFonts w:ascii="Times New Roman" w:eastAsia="Times New Roman" w:hAnsi="Times New Roman" w:cs="Times New Roman"/>
          <w:sz w:val="27"/>
        </w:rPr>
        <w:t xml:space="preserve"> из г. Владимира, г. Гусь-Хрустального и г. </w:t>
      </w:r>
      <w:proofErr w:type="spellStart"/>
      <w:r w:rsidR="005C5596">
        <w:rPr>
          <w:rFonts w:ascii="Times New Roman" w:eastAsia="Times New Roman" w:hAnsi="Times New Roman" w:cs="Times New Roman"/>
          <w:sz w:val="27"/>
        </w:rPr>
        <w:t>Коврова</w:t>
      </w:r>
      <w:proofErr w:type="spellEnd"/>
      <w:r w:rsidR="005C5596">
        <w:rPr>
          <w:rFonts w:ascii="Times New Roman" w:eastAsia="Times New Roman" w:hAnsi="Times New Roman" w:cs="Times New Roman"/>
          <w:sz w:val="27"/>
        </w:rPr>
        <w:t>.</w:t>
      </w:r>
      <w:r>
        <w:rPr>
          <w:rFonts w:ascii="Times New Roman" w:eastAsia="Times New Roman" w:hAnsi="Times New Roman" w:cs="Times New Roman"/>
          <w:sz w:val="27"/>
        </w:rPr>
        <w:t xml:space="preserve"> Проект </w:t>
      </w:r>
      <w:r w:rsidR="005C5596">
        <w:rPr>
          <w:rFonts w:ascii="Times New Roman" w:eastAsia="Times New Roman" w:hAnsi="Times New Roman" w:cs="Times New Roman"/>
          <w:sz w:val="27"/>
        </w:rPr>
        <w:t xml:space="preserve">за 3,5 года </w:t>
      </w:r>
      <w:r>
        <w:rPr>
          <w:rFonts w:ascii="Times New Roman" w:eastAsia="Times New Roman" w:hAnsi="Times New Roman" w:cs="Times New Roman"/>
          <w:sz w:val="27"/>
        </w:rPr>
        <w:t xml:space="preserve">охватил все 85 регионов России, а в 2019/2020 учебном году расширил свою географию </w:t>
      </w:r>
      <w:r>
        <w:rPr>
          <w:rFonts w:ascii="Times New Roman" w:eastAsia="Times New Roman" w:hAnsi="Times New Roman" w:cs="Times New Roman"/>
          <w:i/>
          <w:sz w:val="27"/>
        </w:rPr>
        <w:t>–</w:t>
      </w:r>
      <w:r>
        <w:rPr>
          <w:rFonts w:ascii="Times New Roman" w:eastAsia="Times New Roman" w:hAnsi="Times New Roman" w:cs="Times New Roman"/>
          <w:sz w:val="27"/>
        </w:rPr>
        <w:t xml:space="preserve"> при поддержке </w:t>
      </w:r>
      <w:proofErr w:type="spellStart"/>
      <w:r>
        <w:rPr>
          <w:rFonts w:ascii="Times New Roman" w:eastAsia="Times New Roman" w:hAnsi="Times New Roman" w:cs="Times New Roman"/>
          <w:sz w:val="27"/>
        </w:rPr>
        <w:t>Россотрудничества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учащиеся русскоязычных школ из 100+ стран прошли тренажеры от ведущих российских компаний цифровой экономики. </w:t>
      </w:r>
    </w:p>
    <w:p w:rsidR="00F71883" w:rsidRDefault="006C234D">
      <w:pPr>
        <w:spacing w:after="20"/>
        <w:ind w:left="708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F71883" w:rsidRDefault="006C234D">
      <w:pPr>
        <w:spacing w:after="10" w:line="266" w:lineRule="auto"/>
        <w:ind w:left="-15" w:right="-10" w:firstLine="698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7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>»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</w:rPr>
        <w:t>–</w:t>
      </w:r>
      <w:r>
        <w:rPr>
          <w:rFonts w:ascii="Times New Roman" w:eastAsia="Times New Roman" w:hAnsi="Times New Roman" w:cs="Times New Roman"/>
          <w:sz w:val="27"/>
        </w:rPr>
        <w:t xml:space="preserve"> глобальный технологический многопрофильный холдинг, объединяющий активы в энергетике, машиностроении, строительстве. Включает в себя более 300 предприятий и организаций, в которых работает 275 тыс. чел. С 2018 г. реализует единую цифровую стратегию (ЕЦС), предполагающую многоплановую работу по ряду направлений. В направлении «Участие в цифровизации России» является центром компетенций федерального проекта </w:t>
      </w:r>
    </w:p>
    <w:p w:rsidR="00F71883" w:rsidRDefault="006C234D">
      <w:pPr>
        <w:spacing w:after="10" w:line="266" w:lineRule="auto"/>
        <w:ind w:left="-15" w:right="-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«Цифровые технологии» </w:t>
      </w:r>
      <w:proofErr w:type="spellStart"/>
      <w:r>
        <w:rPr>
          <w:rFonts w:ascii="Times New Roman" w:eastAsia="Times New Roman" w:hAnsi="Times New Roman" w:cs="Times New Roman"/>
          <w:sz w:val="27"/>
        </w:rPr>
        <w:t>нацпрограммы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«Цифровая экономика Российской Федерации»; ответственным за создание в России к 2024 г. квантового компьютера; совместно с </w:t>
      </w:r>
      <w:proofErr w:type="spellStart"/>
      <w:r>
        <w:rPr>
          <w:rFonts w:ascii="Times New Roman" w:eastAsia="Times New Roman" w:hAnsi="Times New Roman" w:cs="Times New Roman"/>
          <w:sz w:val="27"/>
        </w:rPr>
        <w:t>Госкорпорацией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7"/>
        </w:rPr>
        <w:t>Ростех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» выступает соисполнителем дорожной карты по развитию высокотехнологичной области «Новые производственные технологии». В </w:t>
      </w:r>
      <w:r>
        <w:rPr>
          <w:rFonts w:ascii="Times New Roman" w:eastAsia="Times New Roman" w:hAnsi="Times New Roman" w:cs="Times New Roman"/>
          <w:sz w:val="27"/>
        </w:rPr>
        <w:lastRenderedPageBreak/>
        <w:t xml:space="preserve">направлении «Цифровые продукты» разрабатывает и выводит на рынок цифровые продукты для промышленных предприятий: 15 цифровых продуктов выпущено на рынок в 2018-2021 гг.; 6 запланированы к выводу на рынок в 2022 г. В направлении «Внутренняя цифровизация» обеспечивает </w:t>
      </w:r>
      <w:proofErr w:type="spellStart"/>
      <w:r>
        <w:rPr>
          <w:rFonts w:ascii="Times New Roman" w:eastAsia="Times New Roman" w:hAnsi="Times New Roman" w:cs="Times New Roman"/>
          <w:sz w:val="27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процессов сооружения АЭС, цифровое </w:t>
      </w:r>
      <w:proofErr w:type="spellStart"/>
      <w:r>
        <w:rPr>
          <w:rFonts w:ascii="Times New Roman" w:eastAsia="Times New Roman" w:hAnsi="Times New Roman" w:cs="Times New Roman"/>
          <w:sz w:val="27"/>
        </w:rPr>
        <w:t>импортозамещение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и создание Единой цифровой платформы атомной отрасли. Также в рамках ЕЦС </w:t>
      </w:r>
      <w:proofErr w:type="spellStart"/>
      <w:r>
        <w:rPr>
          <w:rFonts w:ascii="Times New Roman" w:eastAsia="Times New Roman" w:hAnsi="Times New Roman" w:cs="Times New Roman"/>
          <w:sz w:val="27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ведет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</w:t>
      </w:r>
      <w:proofErr w:type="spellStart"/>
      <w:r>
        <w:rPr>
          <w:rFonts w:ascii="Times New Roman" w:eastAsia="Times New Roman" w:hAnsi="Times New Roman" w:cs="Times New Roman"/>
          <w:sz w:val="27"/>
        </w:rPr>
        <w:t>нейротехнологии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и искусственный интеллект, технологии беспроводной связи, робототехника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</w:rPr>
        <w:t>сенсорика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</w:rPr>
        <w:t xml:space="preserve"> и др. </w:t>
      </w:r>
    </w:p>
    <w:sectPr w:rsidR="00F71883">
      <w:pgSz w:w="11909" w:h="16834"/>
      <w:pgMar w:top="912" w:right="564" w:bottom="10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051D"/>
    <w:multiLevelType w:val="hybridMultilevel"/>
    <w:tmpl w:val="D5825326"/>
    <w:lvl w:ilvl="0" w:tplc="44F262E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298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0EE2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293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866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747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0BE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4D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75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3"/>
    <w:rsid w:val="00225248"/>
    <w:rsid w:val="00311A9D"/>
    <w:rsid w:val="005C5596"/>
    <w:rsid w:val="006C234D"/>
    <w:rsid w:val="00B33C09"/>
    <w:rsid w:val="00C12B58"/>
    <w:rsid w:val="00C8753C"/>
    <w:rsid w:val="00C92282"/>
    <w:rsid w:val="00D66723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6D3C"/>
  <w15:docId w15:val="{8CFC48E5-305D-4ACB-99A4-A0C97A97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6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92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&#1094;&#1080;&#1092;&#1088;&#1099;.&#1088;&#1092;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 О.О.</dc:creator>
  <cp:keywords/>
  <cp:lastModifiedBy>Брыткова Т.В.</cp:lastModifiedBy>
  <cp:revision>4</cp:revision>
  <dcterms:created xsi:type="dcterms:W3CDTF">2022-03-04T12:56:00Z</dcterms:created>
  <dcterms:modified xsi:type="dcterms:W3CDTF">2022-03-11T07:55:00Z</dcterms:modified>
</cp:coreProperties>
</file>