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pPr w:leftFromText="180" w:rightFromText="180" w:vertAnchor="text" w:horzAnchor="margin" w:tblpY="-4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8"/>
        <w:gridCol w:w="3839"/>
      </w:tblGrid>
      <w:tr w:rsidR="002A4602" w:rsidRPr="002A677A" w14:paraId="5349174E" w14:textId="77777777" w:rsidTr="00610320">
        <w:trPr>
          <w:trHeight w:val="346"/>
        </w:trPr>
        <w:tc>
          <w:tcPr>
            <w:tcW w:w="5908" w:type="dxa"/>
          </w:tcPr>
          <w:p w14:paraId="57C70599" w14:textId="77777777" w:rsidR="002A4602" w:rsidRPr="003D7522" w:rsidRDefault="002A4602" w:rsidP="002A4602">
            <w:pPr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</w:pPr>
          </w:p>
          <w:p w14:paraId="092E9A5F" w14:textId="77777777" w:rsidR="002A4602" w:rsidRPr="0017563E" w:rsidRDefault="002A4602" w:rsidP="002A4602">
            <w:pPr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</w:pPr>
            <w:r w:rsidRPr="00390ABC">
              <w:rPr>
                <w:noProof/>
                <w:lang w:eastAsia="ru-RU"/>
              </w:rPr>
              <w:drawing>
                <wp:inline distT="0" distB="0" distL="0" distR="0" wp14:anchorId="50FDA026" wp14:editId="375E9770">
                  <wp:extent cx="2552700" cy="716083"/>
                  <wp:effectExtent l="0" t="0" r="0" b="8255"/>
                  <wp:docPr id="4" name="Рисунок 4" descr="C:\Users\shilenkova_ya\Desktop\БРЕНД-БУК\энергосбыт волг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hilenkova_ya\Desktop\БРЕНД-БУК\энергосбыт волг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4915" cy="733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E4F58B" w14:textId="77777777" w:rsidR="002A4602" w:rsidRDefault="002A4602" w:rsidP="002A4602">
            <w:pP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</w:p>
          <w:p w14:paraId="12457C83" w14:textId="77777777" w:rsidR="002A4602" w:rsidRPr="00FF4A93" w:rsidRDefault="002A4602" w:rsidP="002A46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55BD0B" w14:textId="77777777" w:rsidR="002A4602" w:rsidRPr="00FE34A2" w:rsidRDefault="002A4602" w:rsidP="002A46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39" w:type="dxa"/>
            <w:vMerge w:val="restart"/>
          </w:tcPr>
          <w:p w14:paraId="53424814" w14:textId="77777777" w:rsidR="002A4602" w:rsidRDefault="002A4602" w:rsidP="002A46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17707" w14:textId="77777777" w:rsidR="004B3754" w:rsidRDefault="004B3754" w:rsidP="004B3754">
            <w:pP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>600000</w:t>
            </w:r>
            <w:r w:rsidRPr="004600B1"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 xml:space="preserve">, Владимирская область, г. Владимир, </w:t>
            </w:r>
          </w:p>
          <w:p w14:paraId="10102AC0" w14:textId="77777777" w:rsidR="004B3754" w:rsidRPr="000E52DF" w:rsidRDefault="004B3754" w:rsidP="004B3754">
            <w:pP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</w:pPr>
            <w: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 xml:space="preserve">Октябрьский проспект, д.10А, этаж </w:t>
            </w:r>
            <w:r w:rsidRPr="000E52DF"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>3</w:t>
            </w:r>
            <w: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>, помещение 3-5</w:t>
            </w:r>
          </w:p>
          <w:p w14:paraId="5744CE1B" w14:textId="2F0FE57E" w:rsidR="004B3754" w:rsidRPr="00171BB9" w:rsidRDefault="004B3754" w:rsidP="004B3754">
            <w:pPr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</w:pPr>
            <w:r w:rsidRPr="004600B1"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>Тел</w:t>
            </w:r>
            <w:r w:rsidRPr="00FE34A2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 xml:space="preserve">.: </w:t>
            </w:r>
            <w:r w:rsidRPr="00171BB9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>8 (4922) 37-16-33 (</w:t>
            </w:r>
            <w:proofErr w:type="spellStart"/>
            <w:r>
              <w:rPr>
                <w:rFonts w:ascii="Tahoma" w:hAnsi="Tahoma" w:cs="Tahoma"/>
                <w:color w:val="1F3864" w:themeColor="accent5" w:themeShade="80"/>
                <w:sz w:val="16"/>
                <w:szCs w:val="16"/>
              </w:rPr>
              <w:t>вн</w:t>
            </w:r>
            <w:proofErr w:type="spellEnd"/>
            <w:r w:rsidRPr="00171BB9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>.29-12</w:t>
            </w:r>
            <w:r w:rsidRPr="008244EC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>, 29-15</w:t>
            </w:r>
            <w:r w:rsidRPr="00171BB9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>)</w:t>
            </w:r>
          </w:p>
          <w:p w14:paraId="05A3D128" w14:textId="77777777" w:rsidR="004B3754" w:rsidRPr="00FE34A2" w:rsidRDefault="004B3754" w:rsidP="004B3754">
            <w:pPr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</w:pPr>
            <w:r w:rsidRPr="004600B1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>E</w:t>
            </w:r>
            <w:r w:rsidRPr="00FE34A2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>-</w:t>
            </w:r>
            <w:r w:rsidRPr="004600B1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>mail</w:t>
            </w:r>
            <w:r w:rsidRPr="00FE34A2">
              <w:rPr>
                <w:rFonts w:ascii="Tahoma" w:hAnsi="Tahoma" w:cs="Tahoma"/>
                <w:color w:val="1F3864" w:themeColor="accent5" w:themeShade="80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4B3754">
                <w:rPr>
                  <w:rStyle w:val="a7"/>
                  <w:rFonts w:ascii="Tahoma" w:hAnsi="Tahoma" w:cs="Tahoma"/>
                  <w:color w:val="44546A" w:themeColor="text2"/>
                  <w:sz w:val="16"/>
                  <w:szCs w:val="16"/>
                  <w:lang w:val="en-US"/>
                </w:rPr>
                <w:t>pressa@esbvolga.ru</w:t>
              </w:r>
            </w:hyperlink>
          </w:p>
          <w:p w14:paraId="789B9BDB" w14:textId="77777777" w:rsidR="004B3754" w:rsidRPr="00171BB9" w:rsidRDefault="008D24EB" w:rsidP="004B3754">
            <w:pPr>
              <w:rPr>
                <w:sz w:val="18"/>
                <w:szCs w:val="18"/>
                <w:lang w:val="en-US"/>
              </w:rPr>
            </w:pPr>
            <w:hyperlink r:id="rId10" w:history="1">
              <w:r w:rsidR="004B3754" w:rsidRPr="004600B1">
                <w:rPr>
                  <w:rStyle w:val="a7"/>
                  <w:rFonts w:ascii="Tahoma" w:hAnsi="Tahoma" w:cs="Tahoma"/>
                  <w:color w:val="1F3864" w:themeColor="accent5" w:themeShade="80"/>
                  <w:sz w:val="16"/>
                  <w:szCs w:val="16"/>
                  <w:lang w:val="en-US"/>
                </w:rPr>
                <w:t>www</w:t>
              </w:r>
              <w:r w:rsidR="004B3754" w:rsidRPr="00FF4A93">
                <w:rPr>
                  <w:rStyle w:val="a7"/>
                  <w:rFonts w:ascii="Tahoma" w:hAnsi="Tahoma" w:cs="Tahoma"/>
                  <w:color w:val="1F3864" w:themeColor="accent5" w:themeShade="80"/>
                  <w:sz w:val="16"/>
                  <w:szCs w:val="16"/>
                  <w:lang w:val="en-US"/>
                </w:rPr>
                <w:t>.</w:t>
              </w:r>
              <w:r w:rsidR="004B3754" w:rsidRPr="004600B1">
                <w:rPr>
                  <w:rStyle w:val="a7"/>
                  <w:rFonts w:ascii="Tahoma" w:hAnsi="Tahoma" w:cs="Tahoma"/>
                  <w:color w:val="1F3864" w:themeColor="accent5" w:themeShade="80"/>
                  <w:sz w:val="16"/>
                  <w:szCs w:val="16"/>
                  <w:lang w:val="en-US"/>
                </w:rPr>
                <w:t>esbvolga</w:t>
              </w:r>
              <w:r w:rsidR="004B3754" w:rsidRPr="00FF4A93">
                <w:rPr>
                  <w:rStyle w:val="a7"/>
                  <w:rFonts w:ascii="Tahoma" w:hAnsi="Tahoma" w:cs="Tahoma"/>
                  <w:color w:val="1F3864" w:themeColor="accent5" w:themeShade="80"/>
                  <w:sz w:val="16"/>
                  <w:szCs w:val="16"/>
                  <w:lang w:val="en-US"/>
                </w:rPr>
                <w:t>.</w:t>
              </w:r>
              <w:r w:rsidR="004B3754" w:rsidRPr="004600B1">
                <w:rPr>
                  <w:rStyle w:val="a7"/>
                  <w:rFonts w:ascii="Tahoma" w:hAnsi="Tahoma" w:cs="Tahoma"/>
                  <w:color w:val="1F3864" w:themeColor="accent5" w:themeShade="80"/>
                  <w:sz w:val="16"/>
                  <w:szCs w:val="16"/>
                  <w:lang w:val="en-US"/>
                </w:rPr>
                <w:t>ru</w:t>
              </w:r>
            </w:hyperlink>
          </w:p>
          <w:p w14:paraId="30D4157D" w14:textId="77777777" w:rsidR="002A4602" w:rsidRPr="00A406B0" w:rsidRDefault="002A4602" w:rsidP="002A46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A4602" w:rsidRPr="002A677A" w14:paraId="0D9FE71C" w14:textId="77777777" w:rsidTr="00610320">
        <w:trPr>
          <w:trHeight w:val="63"/>
        </w:trPr>
        <w:tc>
          <w:tcPr>
            <w:tcW w:w="5908" w:type="dxa"/>
            <w:vAlign w:val="bottom"/>
          </w:tcPr>
          <w:p w14:paraId="360FDC56" w14:textId="2546DA4D" w:rsidR="00610320" w:rsidRPr="00A406B0" w:rsidRDefault="00610320" w:rsidP="002A4602">
            <w:pPr>
              <w:rPr>
                <w:rFonts w:ascii="Tahoma" w:hAnsi="Tahoma" w:cs="Tahom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839" w:type="dxa"/>
            <w:vMerge/>
          </w:tcPr>
          <w:p w14:paraId="19849048" w14:textId="77777777" w:rsidR="002A4602" w:rsidRPr="00A406B0" w:rsidRDefault="002A4602" w:rsidP="002A4602">
            <w:pPr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</w:tr>
    </w:tbl>
    <w:p w14:paraId="3F2C837A" w14:textId="611375F3" w:rsidR="00610320" w:rsidRPr="00610320" w:rsidRDefault="00667D9B" w:rsidP="004B3754">
      <w:pPr>
        <w:tabs>
          <w:tab w:val="left" w:pos="1890"/>
        </w:tabs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2</w:t>
      </w:r>
      <w:r w:rsidR="00DC739A">
        <w:rPr>
          <w:rFonts w:ascii="Tahoma" w:hAnsi="Tahoma" w:cs="Tahoma"/>
          <w:b/>
          <w:bCs/>
          <w:sz w:val="20"/>
          <w:szCs w:val="20"/>
        </w:rPr>
        <w:t>1</w:t>
      </w:r>
      <w:r>
        <w:rPr>
          <w:rFonts w:ascii="Tahoma" w:hAnsi="Tahoma" w:cs="Tahoma"/>
          <w:b/>
          <w:bCs/>
          <w:sz w:val="20"/>
          <w:szCs w:val="20"/>
        </w:rPr>
        <w:t>.08</w:t>
      </w:r>
      <w:r w:rsidR="00EF4D98">
        <w:rPr>
          <w:rFonts w:ascii="Tahoma" w:hAnsi="Tahoma" w:cs="Tahoma"/>
          <w:b/>
          <w:bCs/>
          <w:sz w:val="20"/>
          <w:szCs w:val="20"/>
        </w:rPr>
        <w:t>.202</w:t>
      </w:r>
      <w:r w:rsidR="00215EF2">
        <w:rPr>
          <w:rFonts w:ascii="Tahoma" w:hAnsi="Tahoma" w:cs="Tahoma"/>
          <w:b/>
          <w:bCs/>
          <w:sz w:val="20"/>
          <w:szCs w:val="20"/>
        </w:rPr>
        <w:t>4</w:t>
      </w:r>
    </w:p>
    <w:p w14:paraId="48824A38" w14:textId="64FA407B" w:rsidR="00610320" w:rsidRDefault="00610320" w:rsidP="004B3754">
      <w:pPr>
        <w:tabs>
          <w:tab w:val="left" w:pos="1890"/>
        </w:tabs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610320">
        <w:rPr>
          <w:rFonts w:ascii="Tahoma" w:hAnsi="Tahoma" w:cs="Tahoma"/>
          <w:b/>
          <w:bCs/>
          <w:sz w:val="24"/>
          <w:szCs w:val="24"/>
        </w:rPr>
        <w:t>Пресс-релиз</w:t>
      </w:r>
    </w:p>
    <w:p w14:paraId="5347CCB8" w14:textId="72AAA333" w:rsidR="00667D9B" w:rsidRDefault="00936CB4" w:rsidP="009E78A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iCs/>
          <w:kern w:val="3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iCs/>
          <w:kern w:val="36"/>
          <w:sz w:val="24"/>
          <w:szCs w:val="24"/>
          <w:lang w:eastAsia="ru-RU"/>
        </w:rPr>
        <w:t xml:space="preserve"> </w:t>
      </w:r>
      <w:r w:rsidR="00E352B2" w:rsidRPr="008434DD">
        <w:rPr>
          <w:rFonts w:ascii="Tahoma" w:eastAsia="Times New Roman" w:hAnsi="Tahoma" w:cs="Tahoma"/>
          <w:b/>
          <w:bCs/>
          <w:iCs/>
          <w:kern w:val="36"/>
          <w:sz w:val="24"/>
          <w:szCs w:val="24"/>
          <w:lang w:eastAsia="ru-RU"/>
        </w:rPr>
        <w:t>«</w:t>
      </w:r>
      <w:r w:rsidR="00E352B2" w:rsidRPr="00D87F9C">
        <w:rPr>
          <w:rFonts w:ascii="Tahoma" w:eastAsia="Times New Roman" w:hAnsi="Tahoma" w:cs="Tahoma"/>
          <w:b/>
          <w:bCs/>
          <w:iCs/>
          <w:kern w:val="36"/>
          <w:sz w:val="24"/>
          <w:szCs w:val="24"/>
          <w:lang w:eastAsia="ru-RU"/>
        </w:rPr>
        <w:t xml:space="preserve">Энергосбыт Волга» </w:t>
      </w:r>
      <w:r w:rsidR="00AD1AF0">
        <w:rPr>
          <w:rFonts w:ascii="Tahoma" w:eastAsia="Times New Roman" w:hAnsi="Tahoma" w:cs="Tahoma"/>
          <w:b/>
          <w:bCs/>
          <w:iCs/>
          <w:kern w:val="36"/>
          <w:sz w:val="24"/>
          <w:szCs w:val="24"/>
          <w:lang w:eastAsia="ru-RU"/>
        </w:rPr>
        <w:t>предупреждает</w:t>
      </w:r>
      <w:r w:rsidR="00667D9B">
        <w:rPr>
          <w:rFonts w:ascii="Tahoma" w:eastAsia="Times New Roman" w:hAnsi="Tahoma" w:cs="Tahoma"/>
          <w:b/>
          <w:bCs/>
          <w:iCs/>
          <w:kern w:val="36"/>
          <w:sz w:val="24"/>
          <w:szCs w:val="24"/>
          <w:lang w:eastAsia="ru-RU"/>
        </w:rPr>
        <w:t xml:space="preserve"> о новой волне звонков от мошенников, предлагающих льготы</w:t>
      </w:r>
    </w:p>
    <w:p w14:paraId="4F08C18C" w14:textId="77777777" w:rsidR="00667D9B" w:rsidRDefault="00667D9B" w:rsidP="009E78A6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iCs/>
          <w:kern w:val="36"/>
          <w:sz w:val="24"/>
          <w:szCs w:val="24"/>
          <w:lang w:eastAsia="ru-RU"/>
        </w:rPr>
      </w:pPr>
    </w:p>
    <w:p w14:paraId="22363945" w14:textId="77777777" w:rsidR="007D72A7" w:rsidRDefault="00667D9B" w:rsidP="007D72A7">
      <w:pPr>
        <w:pStyle w:val="ad"/>
        <w:shd w:val="clear" w:color="auto" w:fill="FFFFFF"/>
        <w:spacing w:before="0" w:beforeAutospacing="0" w:after="150" w:afterAutospacing="0"/>
        <w:ind w:firstLine="709"/>
        <w:rPr>
          <w:rFonts w:ascii="Tahoma" w:hAnsi="Tahoma" w:cs="Tahoma"/>
        </w:rPr>
      </w:pPr>
      <w:bookmarkStart w:id="0" w:name="_GoBack"/>
      <w:r>
        <w:rPr>
          <w:rFonts w:ascii="Tahoma" w:hAnsi="Tahoma" w:cs="Tahoma"/>
        </w:rPr>
        <w:t>Новая волна звонков от телефонных мошенников, предлагающих льготы на оплату электроэнергии, зафиксирована во Владимирской области.</w:t>
      </w:r>
      <w:r w:rsidR="007D72A7">
        <w:rPr>
          <w:rFonts w:ascii="Tahoma" w:hAnsi="Tahoma" w:cs="Tahoma"/>
        </w:rPr>
        <w:t xml:space="preserve"> Сигналы поступили из Александровского и Муромского районов. </w:t>
      </w:r>
    </w:p>
    <w:p w14:paraId="20C14832" w14:textId="30FE2DF7" w:rsidR="00AD1AF0" w:rsidRDefault="007D72A7" w:rsidP="007D72A7">
      <w:pPr>
        <w:pStyle w:val="ad"/>
        <w:shd w:val="clear" w:color="auto" w:fill="FFFFFF"/>
        <w:spacing w:before="0" w:beforeAutospacing="0" w:after="150" w:afterAutospacing="0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Злоумышленники звонят на мобильный телефон, представляются сотрудниками </w:t>
      </w:r>
      <w:proofErr w:type="spellStart"/>
      <w:r>
        <w:rPr>
          <w:rFonts w:ascii="Tahoma" w:hAnsi="Tahoma" w:cs="Tahoma"/>
        </w:rPr>
        <w:t>энергосбытовой</w:t>
      </w:r>
      <w:proofErr w:type="spellEnd"/>
      <w:r>
        <w:rPr>
          <w:rFonts w:ascii="Tahoma" w:hAnsi="Tahoma" w:cs="Tahoma"/>
        </w:rPr>
        <w:t xml:space="preserve"> компании и настоятельно рекомендуют гражданам старше 60 лет оформить льготу на оплату электроэнергии. </w:t>
      </w:r>
      <w:r w:rsidR="003B2A5B">
        <w:rPr>
          <w:rFonts w:ascii="Tahoma" w:hAnsi="Tahoma" w:cs="Tahoma"/>
        </w:rPr>
        <w:t>При этом они</w:t>
      </w:r>
      <w:r w:rsidR="00044DF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требуют</w:t>
      </w:r>
      <w:r w:rsidR="003B2A5B">
        <w:rPr>
          <w:rFonts w:ascii="Tahoma" w:hAnsi="Tahoma" w:cs="Tahoma"/>
        </w:rPr>
        <w:t xml:space="preserve"> сообщить ИНН, СНИЛС и паспортные данные клиента.</w:t>
      </w:r>
      <w:r w:rsidR="00C932CD">
        <w:rPr>
          <w:rFonts w:ascii="Tahoma" w:hAnsi="Tahoma" w:cs="Tahoma"/>
        </w:rPr>
        <w:t xml:space="preserve">  </w:t>
      </w:r>
    </w:p>
    <w:bookmarkEnd w:id="0"/>
    <w:p w14:paraId="79005863" w14:textId="153FCC0F" w:rsidR="007253A9" w:rsidRDefault="00C932CD" w:rsidP="00044DF2">
      <w:pPr>
        <w:pStyle w:val="ad"/>
        <w:shd w:val="clear" w:color="auto" w:fill="FFFFFF"/>
        <w:spacing w:before="0" w:beforeAutospacing="0" w:after="150" w:afterAutospacing="0"/>
        <w:ind w:firstLine="709"/>
        <w:rPr>
          <w:rFonts w:ascii="Tahoma" w:hAnsi="Tahoma" w:cs="Tahoma"/>
        </w:rPr>
      </w:pPr>
      <w:r>
        <w:rPr>
          <w:rFonts w:ascii="Tahoma" w:hAnsi="Tahoma" w:cs="Tahoma"/>
        </w:rPr>
        <w:t xml:space="preserve">Гарантирующий поставщик электроэнергии </w:t>
      </w:r>
      <w:r w:rsidR="007253A9">
        <w:rPr>
          <w:rFonts w:ascii="Tahoma" w:hAnsi="Tahoma" w:cs="Tahoma"/>
        </w:rPr>
        <w:t>подчёркивает</w:t>
      </w:r>
      <w:r>
        <w:rPr>
          <w:rFonts w:ascii="Tahoma" w:hAnsi="Tahoma" w:cs="Tahoma"/>
        </w:rPr>
        <w:t xml:space="preserve">: сотрудники «Энергосбыт Волга» </w:t>
      </w:r>
      <w:r w:rsidR="00AC2F8C">
        <w:rPr>
          <w:rFonts w:ascii="Tahoma" w:hAnsi="Tahoma" w:cs="Tahoma"/>
        </w:rPr>
        <w:t xml:space="preserve">не обзванивают клиентов с предложением каких-либо </w:t>
      </w:r>
      <w:r w:rsidR="007253A9">
        <w:rPr>
          <w:rFonts w:ascii="Tahoma" w:hAnsi="Tahoma" w:cs="Tahoma"/>
        </w:rPr>
        <w:t>льгот</w:t>
      </w:r>
      <w:r w:rsidR="00AC2F8C">
        <w:rPr>
          <w:rFonts w:ascii="Tahoma" w:hAnsi="Tahoma" w:cs="Tahoma"/>
        </w:rPr>
        <w:t>.</w:t>
      </w:r>
      <w:r w:rsidR="007253A9">
        <w:rPr>
          <w:rFonts w:ascii="Tahoma" w:hAnsi="Tahoma" w:cs="Tahoma"/>
        </w:rPr>
        <w:t xml:space="preserve"> Если вы передали злоумышленникам свои персональные данные, срочно обратитесь в правоохранительные органы</w:t>
      </w:r>
      <w:r w:rsidR="007D72A7">
        <w:rPr>
          <w:rFonts w:ascii="Tahoma" w:hAnsi="Tahoma" w:cs="Tahoma"/>
        </w:rPr>
        <w:t>!</w:t>
      </w:r>
    </w:p>
    <w:p w14:paraId="4FBCD8D0" w14:textId="632ADB9D" w:rsidR="00B960A7" w:rsidRDefault="007253A9" w:rsidP="00044DF2">
      <w:pPr>
        <w:pStyle w:val="ad"/>
        <w:shd w:val="clear" w:color="auto" w:fill="FFFFFF"/>
        <w:spacing w:before="0" w:beforeAutospacing="0" w:after="150" w:afterAutospacing="0"/>
        <w:ind w:firstLine="709"/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</w:rPr>
        <w:t>Напоминаем, что</w:t>
      </w:r>
      <w:r w:rsidR="00652B7F">
        <w:rPr>
          <w:rFonts w:ascii="Tahoma" w:hAnsi="Tahoma" w:cs="Tahoma"/>
        </w:rPr>
        <w:t xml:space="preserve"> </w:t>
      </w:r>
      <w:r w:rsidR="00044DF2">
        <w:rPr>
          <w:rFonts w:ascii="Tahoma" w:hAnsi="Tahoma" w:cs="Tahoma"/>
          <w:color w:val="000000"/>
          <w:shd w:val="clear" w:color="auto" w:fill="FFFFFF"/>
        </w:rPr>
        <w:t>л</w:t>
      </w:r>
      <w:r w:rsidR="00044DF2" w:rsidRPr="00044DF2">
        <w:rPr>
          <w:rFonts w:ascii="Tahoma" w:hAnsi="Tahoma" w:cs="Tahoma"/>
          <w:color w:val="000000"/>
          <w:shd w:val="clear" w:color="auto" w:fill="FFFFFF"/>
        </w:rPr>
        <w:t xml:space="preserve">ьгота на оплату электроэнергии </w:t>
      </w:r>
      <w:proofErr w:type="spellStart"/>
      <w:r w:rsidR="00044DF2" w:rsidRPr="00044DF2">
        <w:rPr>
          <w:rFonts w:ascii="Tahoma" w:hAnsi="Tahoma" w:cs="Tahoma"/>
          <w:color w:val="000000"/>
          <w:shd w:val="clear" w:color="auto" w:fill="FFFFFF"/>
        </w:rPr>
        <w:t>монетизирована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, т.е. получают её не как скидку в квитанциях, а в денежном эквиваленте. </w:t>
      </w:r>
      <w:r w:rsidR="00044DF2">
        <w:rPr>
          <w:rFonts w:ascii="Tahoma" w:hAnsi="Tahoma" w:cs="Tahoma"/>
          <w:color w:val="000000"/>
          <w:shd w:val="clear" w:color="auto" w:fill="FFFFFF"/>
        </w:rPr>
        <w:t>Оформить</w:t>
      </w:r>
      <w:r>
        <w:rPr>
          <w:rFonts w:ascii="Tahoma" w:hAnsi="Tahoma" w:cs="Tahoma"/>
          <w:color w:val="000000"/>
          <w:shd w:val="clear" w:color="auto" w:fill="FFFFFF"/>
        </w:rPr>
        <w:t xml:space="preserve"> жилищную</w:t>
      </w:r>
      <w:r w:rsidR="00044DF2">
        <w:rPr>
          <w:rFonts w:ascii="Tahoma" w:hAnsi="Tahoma" w:cs="Tahoma"/>
          <w:color w:val="000000"/>
          <w:shd w:val="clear" w:color="auto" w:fill="FFFFFF"/>
        </w:rPr>
        <w:t xml:space="preserve"> субсидию можно в учреждениях</w:t>
      </w:r>
      <w:r w:rsidR="00044DF2" w:rsidRPr="00044DF2">
        <w:rPr>
          <w:rFonts w:ascii="Tahoma" w:hAnsi="Tahoma" w:cs="Tahoma"/>
          <w:color w:val="000000"/>
          <w:shd w:val="clear" w:color="auto" w:fill="FFFFFF"/>
        </w:rPr>
        <w:t xml:space="preserve"> социальной защиты населения по месту регистрации</w:t>
      </w:r>
      <w:r w:rsidR="00044DF2">
        <w:rPr>
          <w:rFonts w:ascii="Tahoma" w:hAnsi="Tahoma" w:cs="Tahoma"/>
          <w:color w:val="000000"/>
          <w:shd w:val="clear" w:color="auto" w:fill="FFFFFF"/>
        </w:rPr>
        <w:t xml:space="preserve">, в МФЦ или через Единый портал государственных и муниципальных услуг.  </w:t>
      </w:r>
    </w:p>
    <w:p w14:paraId="4637E851" w14:textId="77777777" w:rsidR="00044DF2" w:rsidRPr="00044DF2" w:rsidRDefault="00044DF2">
      <w:pPr>
        <w:shd w:val="clear" w:color="auto" w:fill="FFFFFF"/>
        <w:spacing w:after="15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sectPr w:rsidR="00044DF2" w:rsidRPr="00044DF2" w:rsidSect="003B06E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709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79EF2" w14:textId="77777777" w:rsidR="008D24EB" w:rsidRDefault="008D24EB" w:rsidP="000B7FF8">
      <w:pPr>
        <w:spacing w:after="0" w:line="240" w:lineRule="auto"/>
      </w:pPr>
      <w:r>
        <w:separator/>
      </w:r>
    </w:p>
  </w:endnote>
  <w:endnote w:type="continuationSeparator" w:id="0">
    <w:p w14:paraId="125F9E3F" w14:textId="77777777" w:rsidR="008D24EB" w:rsidRDefault="008D24EB" w:rsidP="000B7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0A3B8" w14:textId="77777777" w:rsidR="00BE7810" w:rsidRDefault="00BE7810" w:rsidP="00BE7810">
    <w:pPr>
      <w:jc w:val="both"/>
      <w:rPr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Общество с ограниченной ответственностью «Энергосбыт Волга» (ООО «ЭСВ»)</w:t>
    </w:r>
    <w:r>
      <w:rPr>
        <w:i/>
        <w:iCs/>
        <w:sz w:val="20"/>
        <w:szCs w:val="20"/>
      </w:rPr>
      <w:t xml:space="preserve"> – гарантирующий поставщик электроэнергии на территории Владимирской области с 1 апреля 2018 года. В настоящий момент клиентская база в зоне обслуживания составляет свыше 11 тыс. предприятий и организаций и более 463 тыс. бытовых потребителей. В своей деятельности ООО «ЭСВ» ориентируется на обслуживание потребителей с предоставлением полного комплекса сервисных услуг с применением современных средств автоматизации, использованием информационных технологий и средств связи. </w:t>
    </w:r>
    <w:hyperlink r:id="rId1" w:history="1">
      <w:r>
        <w:rPr>
          <w:rStyle w:val="a7"/>
          <w:i/>
          <w:iCs/>
          <w:sz w:val="20"/>
          <w:szCs w:val="20"/>
        </w:rPr>
        <w:t>www.esbvolga.ru</w:t>
      </w:r>
    </w:hyperlink>
  </w:p>
  <w:p w14:paraId="47B005B7" w14:textId="77777777" w:rsidR="0010657C" w:rsidRPr="0010657C" w:rsidRDefault="00E36D59" w:rsidP="0010657C">
    <w:pPr>
      <w:pStyle w:val="a5"/>
      <w:ind w:left="-567"/>
      <w:jc w:val="center"/>
      <w:rPr>
        <w:rFonts w:ascii="Tahoma" w:hAnsi="Tahoma" w:cs="Tahoma"/>
        <w:color w:val="C45911" w:themeColor="accent2" w:themeShade="BF"/>
        <w:position w:val="-6"/>
        <w:sz w:val="16"/>
        <w:szCs w:val="16"/>
      </w:rPr>
    </w:pPr>
    <w:r>
      <w:rPr>
        <w:rFonts w:ascii="Tahoma" w:hAnsi="Tahoma" w:cs="Tahoma"/>
        <w:color w:val="C45911" w:themeColor="accent2" w:themeShade="BF"/>
        <w:position w:val="-6"/>
        <w:sz w:val="16"/>
        <w:szCs w:val="16"/>
      </w:rPr>
      <w:t xml:space="preserve">  </w:t>
    </w:r>
    <w:r w:rsidR="0010657C">
      <w:rPr>
        <w:rFonts w:ascii="Tahoma" w:hAnsi="Tahoma" w:cs="Tahoma"/>
        <w:color w:val="C45911" w:themeColor="accent2" w:themeShade="BF"/>
        <w:position w:val="-6"/>
        <w:sz w:val="16"/>
        <w:szCs w:val="16"/>
      </w:rPr>
      <w:t xml:space="preserve"> </w:t>
    </w:r>
    <w:r w:rsidR="0010657C" w:rsidRPr="00856770">
      <w:rPr>
        <w:rFonts w:ascii="Tahoma" w:hAnsi="Tahoma" w:cs="Tahoma"/>
        <w:color w:val="C45911" w:themeColor="accent2" w:themeShade="BF"/>
        <w:position w:val="-6"/>
        <w:sz w:val="16"/>
        <w:szCs w:val="16"/>
      </w:rPr>
      <w:t>ООО «ЭСВ»</w:t>
    </w:r>
  </w:p>
  <w:p w14:paraId="46D8269B" w14:textId="77777777" w:rsidR="00853BAA" w:rsidRPr="00856770" w:rsidRDefault="0010657C" w:rsidP="0010657C">
    <w:pPr>
      <w:pStyle w:val="a5"/>
      <w:tabs>
        <w:tab w:val="clear" w:pos="4677"/>
        <w:tab w:val="center" w:pos="4678"/>
      </w:tabs>
      <w:ind w:left="-567"/>
      <w:jc w:val="center"/>
      <w:rPr>
        <w:rFonts w:ascii="Tahoma" w:hAnsi="Tahoma" w:cs="Tahoma"/>
        <w:color w:val="C45911" w:themeColor="accent2" w:themeShade="BF"/>
        <w:position w:val="-6"/>
        <w:sz w:val="16"/>
        <w:szCs w:val="16"/>
      </w:rPr>
    </w:pPr>
    <w:r>
      <w:rPr>
        <w:rFonts w:ascii="Tahoma" w:hAnsi="Tahoma" w:cs="Tahoma"/>
        <w:noProof/>
        <w:color w:val="C45911" w:themeColor="accent2" w:themeShade="BF"/>
        <w:position w:val="-6"/>
        <w:sz w:val="16"/>
        <w:szCs w:val="16"/>
        <w:lang w:eastAsia="ru-RU"/>
      </w:rPr>
      <w:drawing>
        <wp:inline distT="0" distB="0" distL="0" distR="0" wp14:anchorId="6C83A8A6" wp14:editId="11E9D3FB">
          <wp:extent cx="1268095" cy="243840"/>
          <wp:effectExtent l="0" t="0" r="8255" b="3810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73068" w14:textId="54E6F9F0" w:rsidR="00BE7810" w:rsidRDefault="00BE7810" w:rsidP="00BE7810">
    <w:pPr>
      <w:jc w:val="both"/>
      <w:rPr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Общество с ограниченной ответственностью «Энергосбыт Волга» (ООО «ЭСВ»)</w:t>
    </w:r>
    <w:r>
      <w:rPr>
        <w:i/>
        <w:iCs/>
        <w:sz w:val="20"/>
        <w:szCs w:val="20"/>
      </w:rPr>
      <w:t xml:space="preserve"> – гарантирующий поставщик электроэнергии на территории Владимирской области с 1 апреля 2018 года. В настоящий момент клиентская база в зоне обслуживания составляет свыше 11 тыс. предприятий и организаций и более 4</w:t>
    </w:r>
    <w:r w:rsidR="00B94176">
      <w:rPr>
        <w:i/>
        <w:iCs/>
        <w:sz w:val="20"/>
        <w:szCs w:val="20"/>
      </w:rPr>
      <w:t>7</w:t>
    </w:r>
    <w:r w:rsidR="007D72A7">
      <w:rPr>
        <w:i/>
        <w:iCs/>
        <w:sz w:val="20"/>
        <w:szCs w:val="20"/>
      </w:rPr>
      <w:t>9</w:t>
    </w:r>
    <w:r>
      <w:rPr>
        <w:i/>
        <w:iCs/>
        <w:sz w:val="20"/>
        <w:szCs w:val="20"/>
      </w:rPr>
      <w:t xml:space="preserve"> тыс. бытовых потребителей. В своей деятельности ООО «ЭСВ» ориентируется на обслуживание потребителей с предоставлением полного комплекса сервисных услуг с применением современных средств автоматизации, использованием информационных технологий и средств связи. </w:t>
    </w:r>
    <w:hyperlink r:id="rId1" w:history="1">
      <w:r>
        <w:rPr>
          <w:rStyle w:val="a7"/>
          <w:i/>
          <w:iCs/>
          <w:sz w:val="20"/>
          <w:szCs w:val="20"/>
        </w:rPr>
        <w:t>www.esbvolga.ru</w:t>
      </w:r>
    </w:hyperlink>
  </w:p>
  <w:p w14:paraId="70097EB8" w14:textId="77777777" w:rsidR="00592147" w:rsidRDefault="00592147" w:rsidP="00592147">
    <w:pPr>
      <w:pStyle w:val="a5"/>
      <w:jc w:val="center"/>
      <w:rPr>
        <w:rFonts w:ascii="Tahoma" w:hAnsi="Tahoma" w:cs="Tahoma"/>
        <w:color w:val="C45911" w:themeColor="accent2" w:themeShade="BF"/>
        <w:sz w:val="16"/>
        <w:szCs w:val="16"/>
      </w:rPr>
    </w:pPr>
  </w:p>
  <w:p w14:paraId="374F5F0B" w14:textId="77777777" w:rsidR="00592147" w:rsidRDefault="00592147" w:rsidP="00592147">
    <w:pPr>
      <w:pStyle w:val="a5"/>
      <w:tabs>
        <w:tab w:val="clear" w:pos="4677"/>
        <w:tab w:val="center" w:pos="4678"/>
      </w:tabs>
      <w:ind w:left="-567"/>
      <w:jc w:val="center"/>
      <w:rPr>
        <w:rFonts w:ascii="Tahoma" w:hAnsi="Tahoma" w:cs="Tahoma"/>
        <w:color w:val="C45911" w:themeColor="accent2" w:themeShade="BF"/>
        <w:position w:val="-6"/>
        <w:sz w:val="16"/>
        <w:szCs w:val="16"/>
      </w:rPr>
    </w:pPr>
    <w:r>
      <w:rPr>
        <w:rFonts w:ascii="Tahoma" w:hAnsi="Tahoma" w:cs="Tahoma"/>
        <w:color w:val="C45911" w:themeColor="accent2" w:themeShade="BF"/>
        <w:position w:val="-6"/>
        <w:sz w:val="16"/>
        <w:szCs w:val="16"/>
      </w:rPr>
      <w:t xml:space="preserve">          </w:t>
    </w:r>
  </w:p>
  <w:p w14:paraId="7AFDE8C2" w14:textId="77777777" w:rsidR="00592147" w:rsidRPr="00856770" w:rsidRDefault="0010657C" w:rsidP="00592147">
    <w:pPr>
      <w:pStyle w:val="a5"/>
      <w:tabs>
        <w:tab w:val="clear" w:pos="4677"/>
        <w:tab w:val="center" w:pos="4678"/>
      </w:tabs>
      <w:ind w:left="-567"/>
      <w:jc w:val="center"/>
      <w:rPr>
        <w:rFonts w:ascii="Tahoma" w:hAnsi="Tahoma" w:cs="Tahoma"/>
        <w:color w:val="C45911" w:themeColor="accent2" w:themeShade="BF"/>
        <w:position w:val="-6"/>
        <w:sz w:val="16"/>
        <w:szCs w:val="16"/>
      </w:rPr>
    </w:pPr>
    <w:r>
      <w:rPr>
        <w:rFonts w:ascii="Tahoma" w:hAnsi="Tahoma" w:cs="Tahoma"/>
        <w:color w:val="C45911" w:themeColor="accent2" w:themeShade="BF"/>
        <w:position w:val="-6"/>
        <w:sz w:val="16"/>
        <w:szCs w:val="16"/>
      </w:rPr>
      <w:t xml:space="preserve">          </w:t>
    </w:r>
    <w:r w:rsidRPr="00856770">
      <w:rPr>
        <w:rFonts w:ascii="Tahoma" w:hAnsi="Tahoma" w:cs="Tahoma"/>
        <w:color w:val="C45911" w:themeColor="accent2" w:themeShade="BF"/>
        <w:position w:val="-6"/>
        <w:sz w:val="16"/>
        <w:szCs w:val="16"/>
      </w:rPr>
      <w:t>ООО «ЭСВ»</w:t>
    </w:r>
  </w:p>
  <w:p w14:paraId="79D74A6B" w14:textId="77777777" w:rsidR="00F10F71" w:rsidRDefault="0010657C" w:rsidP="0010657C">
    <w:pPr>
      <w:pStyle w:val="a5"/>
      <w:jc w:val="center"/>
    </w:pPr>
    <w:r>
      <w:rPr>
        <w:rFonts w:ascii="Tahoma" w:hAnsi="Tahoma" w:cs="Tahoma"/>
        <w:noProof/>
        <w:color w:val="C45911" w:themeColor="accent2" w:themeShade="BF"/>
        <w:position w:val="-6"/>
        <w:sz w:val="16"/>
        <w:szCs w:val="16"/>
        <w:lang w:eastAsia="ru-RU"/>
      </w:rPr>
      <w:drawing>
        <wp:inline distT="0" distB="0" distL="0" distR="0" wp14:anchorId="5275F868" wp14:editId="12C79EC7">
          <wp:extent cx="1268095" cy="243840"/>
          <wp:effectExtent l="0" t="0" r="8255" b="381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DC25D" w14:textId="77777777" w:rsidR="008D24EB" w:rsidRDefault="008D24EB" w:rsidP="000B7FF8">
      <w:pPr>
        <w:spacing w:after="0" w:line="240" w:lineRule="auto"/>
      </w:pPr>
      <w:r>
        <w:separator/>
      </w:r>
    </w:p>
  </w:footnote>
  <w:footnote w:type="continuationSeparator" w:id="0">
    <w:p w14:paraId="23D4EAC3" w14:textId="77777777" w:rsidR="008D24EB" w:rsidRDefault="008D24EB" w:rsidP="000B7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043544"/>
      <w:docPartObj>
        <w:docPartGallery w:val="Page Numbers (Top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14:paraId="7B733531" w14:textId="05070A2D" w:rsidR="003B06E2" w:rsidRPr="003B06E2" w:rsidRDefault="003B06E2">
        <w:pPr>
          <w:pStyle w:val="a3"/>
          <w:jc w:val="center"/>
          <w:rPr>
            <w:rFonts w:ascii="Tahoma" w:hAnsi="Tahoma" w:cs="Tahoma"/>
            <w:sz w:val="18"/>
            <w:szCs w:val="18"/>
          </w:rPr>
        </w:pPr>
        <w:r w:rsidRPr="003B06E2">
          <w:rPr>
            <w:rFonts w:ascii="Tahoma" w:hAnsi="Tahoma" w:cs="Tahoma"/>
            <w:sz w:val="18"/>
            <w:szCs w:val="18"/>
          </w:rPr>
          <w:fldChar w:fldCharType="begin"/>
        </w:r>
        <w:r w:rsidRPr="003B06E2">
          <w:rPr>
            <w:rFonts w:ascii="Tahoma" w:hAnsi="Tahoma" w:cs="Tahoma"/>
            <w:sz w:val="18"/>
            <w:szCs w:val="18"/>
          </w:rPr>
          <w:instrText>PAGE   \* MERGEFORMAT</w:instrText>
        </w:r>
        <w:r w:rsidRPr="003B06E2">
          <w:rPr>
            <w:rFonts w:ascii="Tahoma" w:hAnsi="Tahoma" w:cs="Tahoma"/>
            <w:sz w:val="18"/>
            <w:szCs w:val="18"/>
          </w:rPr>
          <w:fldChar w:fldCharType="separate"/>
        </w:r>
        <w:r w:rsidR="007D72A7">
          <w:rPr>
            <w:rFonts w:ascii="Tahoma" w:hAnsi="Tahoma" w:cs="Tahoma"/>
            <w:noProof/>
            <w:sz w:val="18"/>
            <w:szCs w:val="18"/>
          </w:rPr>
          <w:t>3</w:t>
        </w:r>
        <w:r w:rsidRPr="003B06E2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14:paraId="0DCC9782" w14:textId="77777777" w:rsidR="003B06E2" w:rsidRDefault="003B06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0C7F3" w14:textId="77777777" w:rsidR="003B06E2" w:rsidRDefault="003B06E2">
    <w:pPr>
      <w:pStyle w:val="a3"/>
      <w:jc w:val="center"/>
    </w:pPr>
  </w:p>
  <w:p w14:paraId="3C03A9A4" w14:textId="77777777" w:rsidR="003B06E2" w:rsidRDefault="003B06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D67"/>
    <w:multiLevelType w:val="hybridMultilevel"/>
    <w:tmpl w:val="BC58E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92ABF"/>
    <w:multiLevelType w:val="hybridMultilevel"/>
    <w:tmpl w:val="5568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6F02"/>
    <w:multiLevelType w:val="hybridMultilevel"/>
    <w:tmpl w:val="F4168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3206F"/>
    <w:multiLevelType w:val="multilevel"/>
    <w:tmpl w:val="12AA4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1075D"/>
    <w:multiLevelType w:val="hybridMultilevel"/>
    <w:tmpl w:val="71F2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D552D"/>
    <w:multiLevelType w:val="hybridMultilevel"/>
    <w:tmpl w:val="DC60D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E28AF"/>
    <w:multiLevelType w:val="multilevel"/>
    <w:tmpl w:val="ED347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2350CB"/>
    <w:multiLevelType w:val="hybridMultilevel"/>
    <w:tmpl w:val="8D6E2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64C82"/>
    <w:multiLevelType w:val="hybridMultilevel"/>
    <w:tmpl w:val="DB8A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46F8B"/>
    <w:multiLevelType w:val="hybridMultilevel"/>
    <w:tmpl w:val="E932C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E265F"/>
    <w:multiLevelType w:val="hybridMultilevel"/>
    <w:tmpl w:val="97285A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A56EDE"/>
    <w:multiLevelType w:val="hybridMultilevel"/>
    <w:tmpl w:val="F5DA66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F4562A"/>
    <w:multiLevelType w:val="hybridMultilevel"/>
    <w:tmpl w:val="F6BA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11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22"/>
    <w:rsid w:val="00005D91"/>
    <w:rsid w:val="00013DDA"/>
    <w:rsid w:val="000141FF"/>
    <w:rsid w:val="00017619"/>
    <w:rsid w:val="00025D04"/>
    <w:rsid w:val="00034271"/>
    <w:rsid w:val="00042AE8"/>
    <w:rsid w:val="00044AA9"/>
    <w:rsid w:val="00044DF2"/>
    <w:rsid w:val="000461B1"/>
    <w:rsid w:val="000604C7"/>
    <w:rsid w:val="000669E4"/>
    <w:rsid w:val="000B7FF8"/>
    <w:rsid w:val="000D3DB6"/>
    <w:rsid w:val="000E27A7"/>
    <w:rsid w:val="000E52DF"/>
    <w:rsid w:val="0010657C"/>
    <w:rsid w:val="00113B10"/>
    <w:rsid w:val="001174B5"/>
    <w:rsid w:val="001205E2"/>
    <w:rsid w:val="0012176A"/>
    <w:rsid w:val="00123C91"/>
    <w:rsid w:val="00134A2A"/>
    <w:rsid w:val="001354C1"/>
    <w:rsid w:val="0016270B"/>
    <w:rsid w:val="0017563E"/>
    <w:rsid w:val="001F6F97"/>
    <w:rsid w:val="00215EF2"/>
    <w:rsid w:val="00235349"/>
    <w:rsid w:val="00237F6B"/>
    <w:rsid w:val="00246952"/>
    <w:rsid w:val="00251C59"/>
    <w:rsid w:val="0027136B"/>
    <w:rsid w:val="00275ACC"/>
    <w:rsid w:val="002A4602"/>
    <w:rsid w:val="002A677A"/>
    <w:rsid w:val="002B2B8B"/>
    <w:rsid w:val="002C3082"/>
    <w:rsid w:val="002D6970"/>
    <w:rsid w:val="002F0B27"/>
    <w:rsid w:val="002F3788"/>
    <w:rsid w:val="002F7A1B"/>
    <w:rsid w:val="003074E8"/>
    <w:rsid w:val="003155DD"/>
    <w:rsid w:val="003305F1"/>
    <w:rsid w:val="00366275"/>
    <w:rsid w:val="003756D2"/>
    <w:rsid w:val="0037696E"/>
    <w:rsid w:val="00380C81"/>
    <w:rsid w:val="00390ABC"/>
    <w:rsid w:val="003B06E2"/>
    <w:rsid w:val="003B2A5B"/>
    <w:rsid w:val="003C542B"/>
    <w:rsid w:val="003C60F7"/>
    <w:rsid w:val="003C6A1F"/>
    <w:rsid w:val="003D7522"/>
    <w:rsid w:val="003E3E8A"/>
    <w:rsid w:val="003F38F4"/>
    <w:rsid w:val="003F4E93"/>
    <w:rsid w:val="00414D7A"/>
    <w:rsid w:val="004213E7"/>
    <w:rsid w:val="004226B6"/>
    <w:rsid w:val="00427FAC"/>
    <w:rsid w:val="00450948"/>
    <w:rsid w:val="004600B1"/>
    <w:rsid w:val="00477944"/>
    <w:rsid w:val="004A11FE"/>
    <w:rsid w:val="004A3B6D"/>
    <w:rsid w:val="004B3754"/>
    <w:rsid w:val="004B64A8"/>
    <w:rsid w:val="004C767B"/>
    <w:rsid w:val="004D50C6"/>
    <w:rsid w:val="005075B9"/>
    <w:rsid w:val="0052268A"/>
    <w:rsid w:val="00522D0E"/>
    <w:rsid w:val="00536C63"/>
    <w:rsid w:val="00542CBF"/>
    <w:rsid w:val="00547D75"/>
    <w:rsid w:val="0056489A"/>
    <w:rsid w:val="00565771"/>
    <w:rsid w:val="00580C78"/>
    <w:rsid w:val="00592147"/>
    <w:rsid w:val="00597630"/>
    <w:rsid w:val="005A11FC"/>
    <w:rsid w:val="005D0887"/>
    <w:rsid w:val="005D6CD7"/>
    <w:rsid w:val="005E4EEE"/>
    <w:rsid w:val="005E771D"/>
    <w:rsid w:val="005F5A79"/>
    <w:rsid w:val="00605B1C"/>
    <w:rsid w:val="00610320"/>
    <w:rsid w:val="00621E31"/>
    <w:rsid w:val="00644B3E"/>
    <w:rsid w:val="00651CC2"/>
    <w:rsid w:val="00652165"/>
    <w:rsid w:val="00652B7F"/>
    <w:rsid w:val="00667D9B"/>
    <w:rsid w:val="00671BDC"/>
    <w:rsid w:val="00686E2F"/>
    <w:rsid w:val="00693CE2"/>
    <w:rsid w:val="006A3CD6"/>
    <w:rsid w:val="006A64A8"/>
    <w:rsid w:val="006B7653"/>
    <w:rsid w:val="006D00E6"/>
    <w:rsid w:val="006F4663"/>
    <w:rsid w:val="0070311F"/>
    <w:rsid w:val="00724C9D"/>
    <w:rsid w:val="007253A9"/>
    <w:rsid w:val="00733422"/>
    <w:rsid w:val="00742B2A"/>
    <w:rsid w:val="00743A66"/>
    <w:rsid w:val="00744A9A"/>
    <w:rsid w:val="00760193"/>
    <w:rsid w:val="007643F2"/>
    <w:rsid w:val="00775699"/>
    <w:rsid w:val="0078425F"/>
    <w:rsid w:val="007B38C2"/>
    <w:rsid w:val="007C57E2"/>
    <w:rsid w:val="007C708E"/>
    <w:rsid w:val="007D72A7"/>
    <w:rsid w:val="007E0DE5"/>
    <w:rsid w:val="00800A1C"/>
    <w:rsid w:val="008037D6"/>
    <w:rsid w:val="00813CC9"/>
    <w:rsid w:val="00820391"/>
    <w:rsid w:val="008244EC"/>
    <w:rsid w:val="00842DE6"/>
    <w:rsid w:val="00843AAD"/>
    <w:rsid w:val="00853BAA"/>
    <w:rsid w:val="00856770"/>
    <w:rsid w:val="00887196"/>
    <w:rsid w:val="00891C91"/>
    <w:rsid w:val="008A0BC9"/>
    <w:rsid w:val="008D24EB"/>
    <w:rsid w:val="008E1C63"/>
    <w:rsid w:val="009032C5"/>
    <w:rsid w:val="00915C48"/>
    <w:rsid w:val="00920F84"/>
    <w:rsid w:val="00930C24"/>
    <w:rsid w:val="00933B87"/>
    <w:rsid w:val="009352E3"/>
    <w:rsid w:val="00936CB4"/>
    <w:rsid w:val="00937407"/>
    <w:rsid w:val="00940CAD"/>
    <w:rsid w:val="00946620"/>
    <w:rsid w:val="00967D71"/>
    <w:rsid w:val="00982727"/>
    <w:rsid w:val="009B1811"/>
    <w:rsid w:val="009C2A08"/>
    <w:rsid w:val="009C2AF9"/>
    <w:rsid w:val="009C2B58"/>
    <w:rsid w:val="009C30A7"/>
    <w:rsid w:val="009C7FD9"/>
    <w:rsid w:val="009E384F"/>
    <w:rsid w:val="009E78A6"/>
    <w:rsid w:val="00A21AC5"/>
    <w:rsid w:val="00A406B0"/>
    <w:rsid w:val="00A45D5E"/>
    <w:rsid w:val="00A5062C"/>
    <w:rsid w:val="00A55A52"/>
    <w:rsid w:val="00A60793"/>
    <w:rsid w:val="00A63E96"/>
    <w:rsid w:val="00AA677B"/>
    <w:rsid w:val="00AB2294"/>
    <w:rsid w:val="00AC1B47"/>
    <w:rsid w:val="00AC2F8C"/>
    <w:rsid w:val="00AD1AF0"/>
    <w:rsid w:val="00AD1B7F"/>
    <w:rsid w:val="00AE17D0"/>
    <w:rsid w:val="00AF799B"/>
    <w:rsid w:val="00B02CFC"/>
    <w:rsid w:val="00B36993"/>
    <w:rsid w:val="00B413E8"/>
    <w:rsid w:val="00B45803"/>
    <w:rsid w:val="00B50680"/>
    <w:rsid w:val="00B55353"/>
    <w:rsid w:val="00B6087F"/>
    <w:rsid w:val="00B737AA"/>
    <w:rsid w:val="00B85AC1"/>
    <w:rsid w:val="00B94176"/>
    <w:rsid w:val="00B960A7"/>
    <w:rsid w:val="00BA0A68"/>
    <w:rsid w:val="00BB56BF"/>
    <w:rsid w:val="00BB6CF3"/>
    <w:rsid w:val="00BC7C4B"/>
    <w:rsid w:val="00BE1CD4"/>
    <w:rsid w:val="00BE7810"/>
    <w:rsid w:val="00BF082C"/>
    <w:rsid w:val="00BF0A24"/>
    <w:rsid w:val="00BF30A8"/>
    <w:rsid w:val="00BF702F"/>
    <w:rsid w:val="00C01D92"/>
    <w:rsid w:val="00C052E5"/>
    <w:rsid w:val="00C11424"/>
    <w:rsid w:val="00C15968"/>
    <w:rsid w:val="00C31D74"/>
    <w:rsid w:val="00C32A46"/>
    <w:rsid w:val="00C52066"/>
    <w:rsid w:val="00C5465F"/>
    <w:rsid w:val="00C5573F"/>
    <w:rsid w:val="00C733F2"/>
    <w:rsid w:val="00C932CD"/>
    <w:rsid w:val="00CA2522"/>
    <w:rsid w:val="00CE5868"/>
    <w:rsid w:val="00CF43EB"/>
    <w:rsid w:val="00D019B9"/>
    <w:rsid w:val="00D171DD"/>
    <w:rsid w:val="00D35826"/>
    <w:rsid w:val="00D60087"/>
    <w:rsid w:val="00D65F2B"/>
    <w:rsid w:val="00D66F87"/>
    <w:rsid w:val="00D66FA0"/>
    <w:rsid w:val="00D75790"/>
    <w:rsid w:val="00D87F9C"/>
    <w:rsid w:val="00DC739A"/>
    <w:rsid w:val="00DD7AE1"/>
    <w:rsid w:val="00E012DC"/>
    <w:rsid w:val="00E021B1"/>
    <w:rsid w:val="00E024EB"/>
    <w:rsid w:val="00E1276A"/>
    <w:rsid w:val="00E34F8D"/>
    <w:rsid w:val="00E352B2"/>
    <w:rsid w:val="00E36D59"/>
    <w:rsid w:val="00E470F0"/>
    <w:rsid w:val="00E546CD"/>
    <w:rsid w:val="00E54981"/>
    <w:rsid w:val="00E7451C"/>
    <w:rsid w:val="00E7480C"/>
    <w:rsid w:val="00EB044F"/>
    <w:rsid w:val="00EB6B1D"/>
    <w:rsid w:val="00EB6EBB"/>
    <w:rsid w:val="00EC3869"/>
    <w:rsid w:val="00ED0518"/>
    <w:rsid w:val="00ED7C91"/>
    <w:rsid w:val="00EF3334"/>
    <w:rsid w:val="00EF4D98"/>
    <w:rsid w:val="00F05617"/>
    <w:rsid w:val="00F100E2"/>
    <w:rsid w:val="00F10F71"/>
    <w:rsid w:val="00F14142"/>
    <w:rsid w:val="00F24327"/>
    <w:rsid w:val="00F260FA"/>
    <w:rsid w:val="00F40852"/>
    <w:rsid w:val="00F53AE7"/>
    <w:rsid w:val="00F55950"/>
    <w:rsid w:val="00F57467"/>
    <w:rsid w:val="00F64F6C"/>
    <w:rsid w:val="00F70530"/>
    <w:rsid w:val="00F70DDB"/>
    <w:rsid w:val="00F87D1A"/>
    <w:rsid w:val="00F92E80"/>
    <w:rsid w:val="00FA0246"/>
    <w:rsid w:val="00FA101B"/>
    <w:rsid w:val="00FA4B67"/>
    <w:rsid w:val="00FC2BE9"/>
    <w:rsid w:val="00FC4377"/>
    <w:rsid w:val="00FC55C3"/>
    <w:rsid w:val="00FE34A2"/>
    <w:rsid w:val="00FF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D3BEE"/>
  <w15:chartTrackingRefBased/>
  <w15:docId w15:val="{09CF40E0-5E16-4530-A81A-784C7D8A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7FF8"/>
  </w:style>
  <w:style w:type="paragraph" w:styleId="a5">
    <w:name w:val="footer"/>
    <w:basedOn w:val="a"/>
    <w:link w:val="a6"/>
    <w:uiPriority w:val="99"/>
    <w:unhideWhenUsed/>
    <w:rsid w:val="000B7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7FF8"/>
  </w:style>
  <w:style w:type="character" w:styleId="a7">
    <w:name w:val="Hyperlink"/>
    <w:basedOn w:val="a0"/>
    <w:uiPriority w:val="99"/>
    <w:unhideWhenUsed/>
    <w:rsid w:val="000B7FF8"/>
    <w:rPr>
      <w:color w:val="0563C1" w:themeColor="hyperlink"/>
      <w:u w:val="single"/>
    </w:rPr>
  </w:style>
  <w:style w:type="paragraph" w:styleId="a8">
    <w:name w:val="caption"/>
    <w:basedOn w:val="a"/>
    <w:next w:val="a"/>
    <w:uiPriority w:val="35"/>
    <w:unhideWhenUsed/>
    <w:qFormat/>
    <w:rsid w:val="00ED7C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2D6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697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2A4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10320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887196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824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244EC"/>
    <w:rPr>
      <w:i/>
      <w:iCs/>
    </w:rPr>
  </w:style>
  <w:style w:type="character" w:styleId="af">
    <w:name w:val="FollowedHyperlink"/>
    <w:basedOn w:val="a0"/>
    <w:uiPriority w:val="99"/>
    <w:semiHidden/>
    <w:unhideWhenUsed/>
    <w:rsid w:val="00F4085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6C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sbvolg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a@esbvolga.ru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sbvolga.ru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esbvol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>
            <a:lumMod val="60000"/>
            <a:lumOff val="40000"/>
          </a:schemeClr>
        </a:solidFill>
        <a:ln>
          <a:solidFill>
            <a:schemeClr val="accent2">
              <a:lumMod val="60000"/>
              <a:lumOff val="40000"/>
            </a:schemeClr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b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26F81-C755-4BCD-8894-48ED7487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HQ-SCCM01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Шиленкова Юлия Александровна</dc:creator>
  <cp:keywords/>
  <dc:description/>
  <cp:lastModifiedBy>Ермолина Дарья Евгеньевна</cp:lastModifiedBy>
  <cp:revision>8</cp:revision>
  <cp:lastPrinted>2018-12-18T13:15:00Z</cp:lastPrinted>
  <dcterms:created xsi:type="dcterms:W3CDTF">2024-08-20T08:11:00Z</dcterms:created>
  <dcterms:modified xsi:type="dcterms:W3CDTF">2024-08-21T07:31:00Z</dcterms:modified>
</cp:coreProperties>
</file>