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FC" w:rsidRPr="005E0BFD" w:rsidRDefault="00F84DFC" w:rsidP="005E0BFD">
      <w:pPr>
        <w:shd w:val="clear" w:color="auto" w:fill="FFFFFF"/>
        <w:spacing w:after="240" w:line="39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E0B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Выплата ко Дню Победы</w:t>
      </w:r>
    </w:p>
    <w:p w:rsidR="005E0BFD" w:rsidRDefault="00F84DFC" w:rsidP="005E0BFD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области от 11.03.2022 № 23 предусмотрена финансовая поддержка из областного бюджета ко Дню Победы в Великой Отечественной войне.</w:t>
      </w:r>
    </w:p>
    <w:p w:rsidR="005E0BFD" w:rsidRDefault="00F84DFC" w:rsidP="005E0BFD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5E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 т.г. </w:t>
      </w: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получат:</w:t>
      </w:r>
    </w:p>
    <w:p w:rsidR="005E0BFD" w:rsidRPr="005E0BFD" w:rsidRDefault="005E0BFD" w:rsidP="005E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DFC"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войны;</w:t>
      </w:r>
    </w:p>
    <w:p w:rsidR="005E0BFD" w:rsidRPr="005E0BFD" w:rsidRDefault="005E0BFD" w:rsidP="005E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DFC"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Великой Отечественной войны;</w:t>
      </w:r>
    </w:p>
    <w:p w:rsidR="005E0BFD" w:rsidRDefault="00F84DFC" w:rsidP="005E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5E0BFD" w:rsidRDefault="00F84DFC" w:rsidP="005E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награжденные знаком «Жителю блокадного Ленинграда», «Жителю осажденного Севастополя»;</w:t>
      </w:r>
    </w:p>
    <w:p w:rsidR="005E0BFD" w:rsidRDefault="00F84DFC" w:rsidP="005E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труженики тыла.</w:t>
      </w:r>
    </w:p>
    <w:p w:rsidR="00F84DFC" w:rsidRPr="005E0BFD" w:rsidRDefault="00F84DFC" w:rsidP="005E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для всех вышеназванных категорий граждан выплата составит </w:t>
      </w:r>
      <w:r w:rsidRPr="005E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10 000 руб</w:t>
      </w: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DFC" w:rsidRPr="005E0BFD" w:rsidRDefault="00F84DFC" w:rsidP="005E0BFD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8"/>
          <w:szCs w:val="28"/>
        </w:rPr>
      </w:pPr>
      <w:proofErr w:type="gramStart"/>
      <w:r w:rsidRPr="005E0BFD">
        <w:rPr>
          <w:sz w:val="28"/>
          <w:szCs w:val="28"/>
        </w:rPr>
        <w:t>Также в соответствии с Указом Губернатора области от 18.03.2022 № 27 «О  внесении изменений в отдельные указы Губернатора области» лицам, которым на 3 сентября 1945 года не исполнилось 18 лет </w:t>
      </w:r>
      <w:r w:rsidRPr="005E0BFD">
        <w:rPr>
          <w:b/>
          <w:bCs/>
          <w:sz w:val="28"/>
          <w:szCs w:val="28"/>
        </w:rPr>
        <w:t>(«Детям войны»),</w:t>
      </w:r>
      <w:r w:rsidRPr="005E0BFD">
        <w:rPr>
          <w:sz w:val="28"/>
          <w:szCs w:val="28"/>
        </w:rPr>
        <w:t> установлено право на получение ежегодной денежной выплаты ко Дню Победы советского народа в Великой Отечественной войне 1941 - 1945 годов (9 мая) в размере </w:t>
      </w:r>
      <w:r w:rsidRPr="005E0BFD">
        <w:rPr>
          <w:b/>
          <w:bCs/>
          <w:sz w:val="28"/>
          <w:szCs w:val="28"/>
          <w:u w:val="single"/>
        </w:rPr>
        <w:t>1202</w:t>
      </w:r>
      <w:r w:rsidRPr="005E0BFD">
        <w:rPr>
          <w:sz w:val="28"/>
          <w:szCs w:val="28"/>
        </w:rPr>
        <w:t> руб.</w:t>
      </w:r>
      <w:proofErr w:type="gramEnd"/>
    </w:p>
    <w:p w:rsidR="00F84DFC" w:rsidRPr="005E0BFD" w:rsidRDefault="00F84DFC" w:rsidP="005E0BFD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8"/>
          <w:szCs w:val="28"/>
        </w:rPr>
      </w:pPr>
      <w:r w:rsidRPr="005E0BFD">
        <w:rPr>
          <w:sz w:val="28"/>
          <w:szCs w:val="28"/>
        </w:rPr>
        <w:t>Главой 29 Закона Владимирской области от 02.10.2007 № 120-ОЗ «О социальной поддержке и социальном обслуживании отдельных категорий граждан во Владимирской области» </w:t>
      </w:r>
      <w:r w:rsidRPr="005E0BFD">
        <w:rPr>
          <w:b/>
          <w:bCs/>
          <w:sz w:val="28"/>
          <w:szCs w:val="28"/>
        </w:rPr>
        <w:t>вдовам</w:t>
      </w:r>
      <w:r w:rsidRPr="005E0BFD">
        <w:rPr>
          <w:sz w:val="28"/>
          <w:szCs w:val="28"/>
        </w:rPr>
        <w:t> (вдовцам), а также родителям отдельных категорий граждан предусмотрена ежегодная денежная выплата </w:t>
      </w:r>
      <w:r w:rsidRPr="005E0BFD">
        <w:rPr>
          <w:b/>
          <w:bCs/>
          <w:sz w:val="28"/>
          <w:szCs w:val="28"/>
          <w:u w:val="single"/>
        </w:rPr>
        <w:t>4331 </w:t>
      </w:r>
      <w:r w:rsidRPr="005E0BFD">
        <w:rPr>
          <w:sz w:val="28"/>
          <w:szCs w:val="28"/>
        </w:rPr>
        <w:t>руб.</w:t>
      </w:r>
    </w:p>
    <w:p w:rsidR="00F84DFC" w:rsidRPr="005E0BFD" w:rsidRDefault="00F84DFC" w:rsidP="005E0BFD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8"/>
          <w:szCs w:val="28"/>
        </w:rPr>
      </w:pPr>
      <w:r w:rsidRPr="005E0BFD">
        <w:rPr>
          <w:sz w:val="28"/>
          <w:szCs w:val="28"/>
        </w:rPr>
        <w:t>Единовременная выплата осуществляется учреждениями социальной защиты населения по месту жительства граждан без истребования каких-либо документов. Перечисление сре</w:t>
      </w:r>
      <w:proofErr w:type="gramStart"/>
      <w:r w:rsidRPr="005E0BFD">
        <w:rPr>
          <w:sz w:val="28"/>
          <w:szCs w:val="28"/>
        </w:rPr>
        <w:t>дств пр</w:t>
      </w:r>
      <w:proofErr w:type="gramEnd"/>
      <w:r w:rsidRPr="005E0BFD">
        <w:rPr>
          <w:sz w:val="28"/>
          <w:szCs w:val="28"/>
        </w:rPr>
        <w:t>оизводится на счета получателей, открытые в финансово-кредитных учреждениях, а также через почтовые отделения связи.</w:t>
      </w:r>
    </w:p>
    <w:p w:rsidR="00F84DFC" w:rsidRPr="005E0BFD" w:rsidRDefault="00F84DFC" w:rsidP="005E0B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будет произведена в </w:t>
      </w:r>
      <w:proofErr w:type="spellStart"/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5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5E0BFD" w:rsidRDefault="005E0BFD" w:rsidP="005E0BFD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5E0BFD" w:rsidRDefault="005E0BFD" w:rsidP="005E0BFD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5E0BFD" w:rsidRDefault="005E0BFD" w:rsidP="005E0BFD">
      <w:pPr>
        <w:pStyle w:val="a4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DFC"/>
    <w:rsid w:val="003567A9"/>
    <w:rsid w:val="005E0BFD"/>
    <w:rsid w:val="00622F75"/>
    <w:rsid w:val="007C374B"/>
    <w:rsid w:val="008845CA"/>
    <w:rsid w:val="00F8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F84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dcterms:created xsi:type="dcterms:W3CDTF">2023-03-24T06:17:00Z</dcterms:created>
  <dcterms:modified xsi:type="dcterms:W3CDTF">2023-03-24T06:30:00Z</dcterms:modified>
</cp:coreProperties>
</file>