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pPr w:leftFromText="180" w:rightFromText="180" w:vertAnchor="text" w:horzAnchor="margin" w:tblpY="-4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8"/>
        <w:gridCol w:w="3839"/>
      </w:tblGrid>
      <w:tr w:rsidR="002A4602" w:rsidRPr="00053B42" w:rsidTr="00610320">
        <w:trPr>
          <w:trHeight w:val="346"/>
        </w:trPr>
        <w:tc>
          <w:tcPr>
            <w:tcW w:w="5908" w:type="dxa"/>
          </w:tcPr>
          <w:p w:rsidR="002A4602" w:rsidRPr="00D77E9D" w:rsidRDefault="002A4602" w:rsidP="002A4602">
            <w:pPr>
              <w:rPr>
                <w:rFonts w:ascii="Tahoma" w:hAnsi="Tahoma" w:cs="Tahoma"/>
                <w:color w:val="1F3864" w:themeColor="accent5" w:themeShade="80"/>
                <w:sz w:val="16"/>
                <w:szCs w:val="16"/>
              </w:rPr>
            </w:pPr>
          </w:p>
          <w:p w:rsidR="002A4602" w:rsidRPr="0017563E" w:rsidRDefault="002A4602" w:rsidP="002A4602">
            <w:pPr>
              <w:rPr>
                <w:rFonts w:ascii="Tahoma" w:hAnsi="Tahoma" w:cs="Tahoma"/>
                <w:color w:val="1F3864" w:themeColor="accent5" w:themeShade="80"/>
                <w:sz w:val="16"/>
                <w:szCs w:val="16"/>
                <w:lang w:val="en-US"/>
              </w:rPr>
            </w:pPr>
            <w:r w:rsidRPr="00390ABC">
              <w:rPr>
                <w:noProof/>
                <w:lang w:eastAsia="ru-RU"/>
              </w:rPr>
              <w:drawing>
                <wp:inline distT="0" distB="0" distL="0" distR="0" wp14:anchorId="50FDA026" wp14:editId="375E9770">
                  <wp:extent cx="2552700" cy="716083"/>
                  <wp:effectExtent l="0" t="0" r="0" b="8255"/>
                  <wp:docPr id="4" name="Рисунок 4" descr="C:\Users\shilenkova_ya\Desktop\БРЕНД-БУК\энергосбыт волг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ilenkova_ya\Desktop\БРЕНД-БУК\энергосбыт волг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915" cy="733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602" w:rsidRDefault="002A4602" w:rsidP="002A4602">
            <w:pPr>
              <w:rPr>
                <w:rFonts w:ascii="Tahoma" w:hAnsi="Tahoma" w:cs="Tahoma"/>
                <w:color w:val="1F3864" w:themeColor="accent5" w:themeShade="80"/>
                <w:sz w:val="16"/>
                <w:szCs w:val="16"/>
              </w:rPr>
            </w:pPr>
          </w:p>
          <w:p w:rsidR="002A4602" w:rsidRDefault="002A4602" w:rsidP="002A46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7C36" w:rsidRPr="00FE34A2" w:rsidRDefault="00367C36" w:rsidP="002A46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  <w:vMerge w:val="restart"/>
          </w:tcPr>
          <w:p w:rsidR="002A4602" w:rsidRDefault="002A4602" w:rsidP="002A4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54" w:rsidRDefault="004B3754" w:rsidP="004B3754">
            <w:pPr>
              <w:rPr>
                <w:rFonts w:ascii="Tahoma" w:hAnsi="Tahoma" w:cs="Tahoma"/>
                <w:color w:val="1F3864" w:themeColor="accent5" w:themeShade="80"/>
                <w:sz w:val="16"/>
                <w:szCs w:val="16"/>
              </w:rPr>
            </w:pPr>
            <w:r>
              <w:rPr>
                <w:rFonts w:ascii="Tahoma" w:hAnsi="Tahoma" w:cs="Tahoma"/>
                <w:color w:val="1F3864" w:themeColor="accent5" w:themeShade="80"/>
                <w:sz w:val="16"/>
                <w:szCs w:val="16"/>
              </w:rPr>
              <w:t>600000</w:t>
            </w:r>
            <w:r w:rsidRPr="004600B1">
              <w:rPr>
                <w:rFonts w:ascii="Tahoma" w:hAnsi="Tahoma" w:cs="Tahoma"/>
                <w:color w:val="1F3864" w:themeColor="accent5" w:themeShade="80"/>
                <w:sz w:val="16"/>
                <w:szCs w:val="16"/>
              </w:rPr>
              <w:t xml:space="preserve">, Владимирская область, г. Владимир, </w:t>
            </w:r>
          </w:p>
          <w:p w:rsidR="004B3754" w:rsidRPr="000E52DF" w:rsidRDefault="004B3754" w:rsidP="004B3754">
            <w:pPr>
              <w:rPr>
                <w:rFonts w:ascii="Tahoma" w:hAnsi="Tahoma" w:cs="Tahoma"/>
                <w:color w:val="1F3864" w:themeColor="accent5" w:themeShade="80"/>
                <w:sz w:val="16"/>
                <w:szCs w:val="16"/>
              </w:rPr>
            </w:pPr>
            <w:r>
              <w:rPr>
                <w:rFonts w:ascii="Tahoma" w:hAnsi="Tahoma" w:cs="Tahoma"/>
                <w:color w:val="1F3864" w:themeColor="accent5" w:themeShade="80"/>
                <w:sz w:val="16"/>
                <w:szCs w:val="16"/>
              </w:rPr>
              <w:t xml:space="preserve">Октябрьский проспект, д.10А, этаж </w:t>
            </w:r>
            <w:r w:rsidRPr="000E52DF">
              <w:rPr>
                <w:rFonts w:ascii="Tahoma" w:hAnsi="Tahoma" w:cs="Tahoma"/>
                <w:color w:val="1F3864" w:themeColor="accent5" w:themeShade="80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color w:val="1F3864" w:themeColor="accent5" w:themeShade="80"/>
                <w:sz w:val="16"/>
                <w:szCs w:val="16"/>
              </w:rPr>
              <w:t>, помещение 3-5</w:t>
            </w:r>
          </w:p>
          <w:p w:rsidR="004B3754" w:rsidRPr="00171BB9" w:rsidRDefault="004B3754" w:rsidP="004B3754">
            <w:pPr>
              <w:rPr>
                <w:rFonts w:ascii="Tahoma" w:hAnsi="Tahoma" w:cs="Tahoma"/>
                <w:color w:val="1F3864" w:themeColor="accent5" w:themeShade="80"/>
                <w:sz w:val="16"/>
                <w:szCs w:val="16"/>
                <w:lang w:val="en-US"/>
              </w:rPr>
            </w:pPr>
            <w:r w:rsidRPr="004600B1">
              <w:rPr>
                <w:rFonts w:ascii="Tahoma" w:hAnsi="Tahoma" w:cs="Tahoma"/>
                <w:color w:val="1F3864" w:themeColor="accent5" w:themeShade="80"/>
                <w:sz w:val="16"/>
                <w:szCs w:val="16"/>
              </w:rPr>
              <w:t>Тел</w:t>
            </w:r>
            <w:r w:rsidRPr="00FE34A2">
              <w:rPr>
                <w:rFonts w:ascii="Tahoma" w:hAnsi="Tahoma" w:cs="Tahoma"/>
                <w:color w:val="1F3864" w:themeColor="accent5" w:themeShade="80"/>
                <w:sz w:val="16"/>
                <w:szCs w:val="16"/>
                <w:lang w:val="en-US"/>
              </w:rPr>
              <w:t xml:space="preserve">.: </w:t>
            </w:r>
            <w:r w:rsidRPr="00171BB9">
              <w:rPr>
                <w:rFonts w:ascii="Tahoma" w:hAnsi="Tahoma" w:cs="Tahoma"/>
                <w:color w:val="1F3864" w:themeColor="accent5" w:themeShade="80"/>
                <w:sz w:val="16"/>
                <w:szCs w:val="16"/>
                <w:lang w:val="en-US"/>
              </w:rPr>
              <w:t>8 (4922) 37-16-33 (</w:t>
            </w:r>
            <w:proofErr w:type="spellStart"/>
            <w:r>
              <w:rPr>
                <w:rFonts w:ascii="Tahoma" w:hAnsi="Tahoma" w:cs="Tahoma"/>
                <w:color w:val="1F3864" w:themeColor="accent5" w:themeShade="80"/>
                <w:sz w:val="16"/>
                <w:szCs w:val="16"/>
              </w:rPr>
              <w:t>вн</w:t>
            </w:r>
            <w:proofErr w:type="spellEnd"/>
            <w:r w:rsidRPr="00171BB9">
              <w:rPr>
                <w:rFonts w:ascii="Tahoma" w:hAnsi="Tahoma" w:cs="Tahoma"/>
                <w:color w:val="1F3864" w:themeColor="accent5" w:themeShade="80"/>
                <w:sz w:val="16"/>
                <w:szCs w:val="16"/>
                <w:lang w:val="en-US"/>
              </w:rPr>
              <w:t>.29-12</w:t>
            </w:r>
            <w:r w:rsidRPr="008244EC">
              <w:rPr>
                <w:rFonts w:ascii="Tahoma" w:hAnsi="Tahoma" w:cs="Tahoma"/>
                <w:color w:val="1F3864" w:themeColor="accent5" w:themeShade="80"/>
                <w:sz w:val="16"/>
                <w:szCs w:val="16"/>
                <w:lang w:val="en-US"/>
              </w:rPr>
              <w:t>, 29-15</w:t>
            </w:r>
            <w:r w:rsidRPr="00171BB9">
              <w:rPr>
                <w:rFonts w:ascii="Tahoma" w:hAnsi="Tahoma" w:cs="Tahoma"/>
                <w:color w:val="1F3864" w:themeColor="accent5" w:themeShade="80"/>
                <w:sz w:val="16"/>
                <w:szCs w:val="16"/>
                <w:lang w:val="en-US"/>
              </w:rPr>
              <w:t>)</w:t>
            </w:r>
          </w:p>
          <w:p w:rsidR="004B3754" w:rsidRPr="00FE34A2" w:rsidRDefault="004B3754" w:rsidP="004B3754">
            <w:pPr>
              <w:rPr>
                <w:rFonts w:ascii="Tahoma" w:hAnsi="Tahoma" w:cs="Tahoma"/>
                <w:color w:val="1F3864" w:themeColor="accent5" w:themeShade="80"/>
                <w:sz w:val="16"/>
                <w:szCs w:val="16"/>
                <w:lang w:val="en-US"/>
              </w:rPr>
            </w:pPr>
            <w:r w:rsidRPr="004600B1">
              <w:rPr>
                <w:rFonts w:ascii="Tahoma" w:hAnsi="Tahoma" w:cs="Tahoma"/>
                <w:color w:val="1F3864" w:themeColor="accent5" w:themeShade="80"/>
                <w:sz w:val="16"/>
                <w:szCs w:val="16"/>
                <w:lang w:val="en-US"/>
              </w:rPr>
              <w:t>E</w:t>
            </w:r>
            <w:r w:rsidRPr="00FE34A2">
              <w:rPr>
                <w:rFonts w:ascii="Tahoma" w:hAnsi="Tahoma" w:cs="Tahoma"/>
                <w:color w:val="1F3864" w:themeColor="accent5" w:themeShade="80"/>
                <w:sz w:val="16"/>
                <w:szCs w:val="16"/>
                <w:lang w:val="en-US"/>
              </w:rPr>
              <w:t>-</w:t>
            </w:r>
            <w:r w:rsidRPr="004600B1">
              <w:rPr>
                <w:rFonts w:ascii="Tahoma" w:hAnsi="Tahoma" w:cs="Tahoma"/>
                <w:color w:val="1F3864" w:themeColor="accent5" w:themeShade="80"/>
                <w:sz w:val="16"/>
                <w:szCs w:val="16"/>
                <w:lang w:val="en-US"/>
              </w:rPr>
              <w:t>mail</w:t>
            </w:r>
            <w:r w:rsidRPr="00FE34A2">
              <w:rPr>
                <w:rFonts w:ascii="Tahoma" w:hAnsi="Tahoma" w:cs="Tahoma"/>
                <w:color w:val="1F3864" w:themeColor="accent5" w:themeShade="80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4B3754">
                <w:rPr>
                  <w:rStyle w:val="a7"/>
                  <w:rFonts w:ascii="Tahoma" w:hAnsi="Tahoma" w:cs="Tahoma"/>
                  <w:color w:val="44546A" w:themeColor="text2"/>
                  <w:sz w:val="16"/>
                  <w:szCs w:val="16"/>
                  <w:lang w:val="en-US"/>
                </w:rPr>
                <w:t>pressa@esbvolga.ru</w:t>
              </w:r>
            </w:hyperlink>
          </w:p>
          <w:p w:rsidR="004B3754" w:rsidRPr="00171BB9" w:rsidRDefault="009C5210" w:rsidP="004B3754">
            <w:pPr>
              <w:rPr>
                <w:sz w:val="18"/>
                <w:szCs w:val="18"/>
                <w:lang w:val="en-US"/>
              </w:rPr>
            </w:pPr>
            <w:hyperlink r:id="rId10" w:history="1">
              <w:r w:rsidR="004B3754" w:rsidRPr="004600B1">
                <w:rPr>
                  <w:rStyle w:val="a7"/>
                  <w:rFonts w:ascii="Tahoma" w:hAnsi="Tahoma" w:cs="Tahoma"/>
                  <w:color w:val="1F3864" w:themeColor="accent5" w:themeShade="80"/>
                  <w:sz w:val="16"/>
                  <w:szCs w:val="16"/>
                  <w:lang w:val="en-US"/>
                </w:rPr>
                <w:t>www</w:t>
              </w:r>
              <w:r w:rsidR="004B3754" w:rsidRPr="00FF4A93">
                <w:rPr>
                  <w:rStyle w:val="a7"/>
                  <w:rFonts w:ascii="Tahoma" w:hAnsi="Tahoma" w:cs="Tahoma"/>
                  <w:color w:val="1F3864" w:themeColor="accent5" w:themeShade="80"/>
                  <w:sz w:val="16"/>
                  <w:szCs w:val="16"/>
                  <w:lang w:val="en-US"/>
                </w:rPr>
                <w:t>.</w:t>
              </w:r>
              <w:r w:rsidR="004B3754" w:rsidRPr="004600B1">
                <w:rPr>
                  <w:rStyle w:val="a7"/>
                  <w:rFonts w:ascii="Tahoma" w:hAnsi="Tahoma" w:cs="Tahoma"/>
                  <w:color w:val="1F3864" w:themeColor="accent5" w:themeShade="80"/>
                  <w:sz w:val="16"/>
                  <w:szCs w:val="16"/>
                  <w:lang w:val="en-US"/>
                </w:rPr>
                <w:t>esbvolga</w:t>
              </w:r>
              <w:r w:rsidR="004B3754" w:rsidRPr="00FF4A93">
                <w:rPr>
                  <w:rStyle w:val="a7"/>
                  <w:rFonts w:ascii="Tahoma" w:hAnsi="Tahoma" w:cs="Tahoma"/>
                  <w:color w:val="1F3864" w:themeColor="accent5" w:themeShade="80"/>
                  <w:sz w:val="16"/>
                  <w:szCs w:val="16"/>
                  <w:lang w:val="en-US"/>
                </w:rPr>
                <w:t>.</w:t>
              </w:r>
              <w:r w:rsidR="004B3754" w:rsidRPr="004600B1">
                <w:rPr>
                  <w:rStyle w:val="a7"/>
                  <w:rFonts w:ascii="Tahoma" w:hAnsi="Tahoma" w:cs="Tahoma"/>
                  <w:color w:val="1F3864" w:themeColor="accent5" w:themeShade="80"/>
                  <w:sz w:val="16"/>
                  <w:szCs w:val="16"/>
                  <w:lang w:val="en-US"/>
                </w:rPr>
                <w:t>ru</w:t>
              </w:r>
            </w:hyperlink>
          </w:p>
          <w:p w:rsidR="002A4602" w:rsidRPr="008459AA" w:rsidRDefault="002A4602" w:rsidP="002A46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A4602" w:rsidRPr="00053B42" w:rsidTr="00610320">
        <w:trPr>
          <w:trHeight w:val="63"/>
        </w:trPr>
        <w:tc>
          <w:tcPr>
            <w:tcW w:w="5908" w:type="dxa"/>
            <w:vAlign w:val="bottom"/>
          </w:tcPr>
          <w:p w:rsidR="00610320" w:rsidRPr="008459AA" w:rsidRDefault="00610320" w:rsidP="002A4602">
            <w:pP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39" w:type="dxa"/>
            <w:vMerge/>
          </w:tcPr>
          <w:p w:rsidR="002A4602" w:rsidRPr="008459AA" w:rsidRDefault="002A4602" w:rsidP="002A4602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610320" w:rsidRPr="00610320" w:rsidRDefault="006C6218" w:rsidP="004B3754">
      <w:pPr>
        <w:tabs>
          <w:tab w:val="left" w:pos="1890"/>
        </w:tabs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</w:t>
      </w:r>
      <w:r w:rsidR="006E19B3">
        <w:rPr>
          <w:rFonts w:ascii="Tahoma" w:hAnsi="Tahoma" w:cs="Tahoma"/>
          <w:b/>
          <w:bCs/>
          <w:sz w:val="20"/>
          <w:szCs w:val="20"/>
        </w:rPr>
        <w:t>1</w:t>
      </w:r>
      <w:r w:rsidR="00797FBB">
        <w:rPr>
          <w:rFonts w:ascii="Tahoma" w:hAnsi="Tahoma" w:cs="Tahoma"/>
          <w:b/>
          <w:bCs/>
          <w:sz w:val="20"/>
          <w:szCs w:val="20"/>
        </w:rPr>
        <w:t>.</w:t>
      </w:r>
      <w:r w:rsidR="008459AA">
        <w:rPr>
          <w:rFonts w:ascii="Tahoma" w:hAnsi="Tahoma" w:cs="Tahoma"/>
          <w:b/>
          <w:bCs/>
          <w:sz w:val="20"/>
          <w:szCs w:val="20"/>
        </w:rPr>
        <w:t>0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="00EF4D98">
        <w:rPr>
          <w:rFonts w:ascii="Tahoma" w:hAnsi="Tahoma" w:cs="Tahoma"/>
          <w:b/>
          <w:bCs/>
          <w:sz w:val="20"/>
          <w:szCs w:val="20"/>
        </w:rPr>
        <w:t>.202</w:t>
      </w:r>
      <w:r w:rsidR="008459AA">
        <w:rPr>
          <w:rFonts w:ascii="Tahoma" w:hAnsi="Tahoma" w:cs="Tahoma"/>
          <w:b/>
          <w:bCs/>
          <w:sz w:val="20"/>
          <w:szCs w:val="20"/>
        </w:rPr>
        <w:t>3</w:t>
      </w:r>
    </w:p>
    <w:p w:rsidR="00610320" w:rsidRDefault="00610320" w:rsidP="004B3754">
      <w:pPr>
        <w:tabs>
          <w:tab w:val="left" w:pos="1890"/>
        </w:tabs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610320">
        <w:rPr>
          <w:rFonts w:ascii="Tahoma" w:hAnsi="Tahoma" w:cs="Tahoma"/>
          <w:b/>
          <w:bCs/>
          <w:sz w:val="24"/>
          <w:szCs w:val="24"/>
        </w:rPr>
        <w:t>Пресс-релиз</w:t>
      </w:r>
    </w:p>
    <w:p w:rsidR="00053B42" w:rsidRDefault="00053B42" w:rsidP="00053B42">
      <w:r>
        <w:rPr>
          <w:rFonts w:ascii="Tahoma" w:hAnsi="Tahoma" w:cs="Tahoma"/>
          <w:b/>
          <w:bCs/>
          <w:sz w:val="24"/>
          <w:szCs w:val="24"/>
        </w:rPr>
        <w:t xml:space="preserve">Жителям Владимирской области навязывают платную установку электросчётчиков </w:t>
      </w:r>
    </w:p>
    <w:p w:rsidR="003A6C7D" w:rsidRPr="00367C36" w:rsidRDefault="003A6C7D" w:rsidP="003A6C7D">
      <w:pPr>
        <w:spacing w:after="0" w:line="240" w:lineRule="auto"/>
        <w:ind w:firstLine="709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0764CC" w:rsidRDefault="000764CC" w:rsidP="00E57516">
      <w:pPr>
        <w:pStyle w:val="ad"/>
        <w:shd w:val="clear" w:color="auto" w:fill="FFFFFF"/>
        <w:spacing w:before="0" w:beforeAutospacing="0" w:after="240" w:afterAutospacing="0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Случаи навязывания платной установки счётчиков электроэнергии зафиксированы во Владимирской области. Представители некой организации «</w:t>
      </w:r>
      <w:proofErr w:type="spellStart"/>
      <w:r>
        <w:rPr>
          <w:rFonts w:ascii="Tahoma" w:hAnsi="Tahoma" w:cs="Tahoma"/>
        </w:rPr>
        <w:t>Энергосбытконтроль</w:t>
      </w:r>
      <w:proofErr w:type="spellEnd"/>
      <w:r>
        <w:rPr>
          <w:rFonts w:ascii="Tahoma" w:hAnsi="Tahoma" w:cs="Tahoma"/>
        </w:rPr>
        <w:t>»</w:t>
      </w:r>
      <w:r w:rsidR="00FD5FA2">
        <w:rPr>
          <w:rFonts w:ascii="Tahoma" w:hAnsi="Tahoma" w:cs="Tahoma"/>
        </w:rPr>
        <w:t xml:space="preserve"> убедили жительницу посёлка в </w:t>
      </w:r>
      <w:proofErr w:type="spellStart"/>
      <w:r w:rsidR="00FD5FA2">
        <w:rPr>
          <w:rFonts w:ascii="Tahoma" w:hAnsi="Tahoma" w:cs="Tahoma"/>
        </w:rPr>
        <w:t>Киржачском</w:t>
      </w:r>
      <w:proofErr w:type="spellEnd"/>
      <w:r w:rsidR="00FD5FA2">
        <w:rPr>
          <w:rFonts w:ascii="Tahoma" w:hAnsi="Tahoma" w:cs="Tahoma"/>
        </w:rPr>
        <w:t xml:space="preserve"> районе воспользоваться их услугами. Женщине выдали наряд на замену прибор</w:t>
      </w:r>
      <w:r w:rsidR="00343320">
        <w:rPr>
          <w:rFonts w:ascii="Tahoma" w:hAnsi="Tahoma" w:cs="Tahoma"/>
        </w:rPr>
        <w:t>а</w:t>
      </w:r>
      <w:r w:rsidR="00FD5FA2">
        <w:rPr>
          <w:rFonts w:ascii="Tahoma" w:hAnsi="Tahoma" w:cs="Tahoma"/>
        </w:rPr>
        <w:t xml:space="preserve"> учёта, оформленный по примеру официального документа</w:t>
      </w:r>
      <w:r w:rsidR="00343320">
        <w:rPr>
          <w:rFonts w:ascii="Tahoma" w:hAnsi="Tahoma" w:cs="Tahoma"/>
        </w:rPr>
        <w:t xml:space="preserve"> с печатью</w:t>
      </w:r>
      <w:r w:rsidR="0006112A">
        <w:rPr>
          <w:rFonts w:ascii="Tahoma" w:hAnsi="Tahoma" w:cs="Tahoma"/>
        </w:rPr>
        <w:t xml:space="preserve"> индивидуального предпринимателя</w:t>
      </w:r>
      <w:r w:rsidR="00343320">
        <w:rPr>
          <w:rFonts w:ascii="Tahoma" w:hAnsi="Tahoma" w:cs="Tahoma"/>
        </w:rPr>
        <w:t xml:space="preserve">, и даже квитанцию об оплате.  </w:t>
      </w:r>
    </w:p>
    <w:p w:rsidR="00E57516" w:rsidRDefault="00343320" w:rsidP="00B0711C">
      <w:pPr>
        <w:pStyle w:val="ad"/>
        <w:shd w:val="clear" w:color="auto" w:fill="FFFFFF"/>
        <w:spacing w:before="0" w:beforeAutospacing="0" w:after="0" w:afterAutospacing="0"/>
        <w:ind w:firstLine="720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</w:rPr>
        <w:t xml:space="preserve">Компания «Энергосбыт Волга» призывает клиентов быть внимательнее и напоминает, что </w:t>
      </w:r>
      <w:r w:rsidR="0006112A">
        <w:rPr>
          <w:rFonts w:ascii="Tahoma" w:hAnsi="Tahoma" w:cs="Tahoma"/>
        </w:rPr>
        <w:t xml:space="preserve">замена и </w:t>
      </w:r>
      <w:r w:rsidR="000B4F86">
        <w:rPr>
          <w:rFonts w:ascii="Tahoma" w:hAnsi="Tahoma" w:cs="Tahoma"/>
          <w:shd w:val="clear" w:color="auto" w:fill="FFFFFF"/>
        </w:rPr>
        <w:t>у</w:t>
      </w:r>
      <w:r w:rsidR="00E57516">
        <w:rPr>
          <w:rFonts w:ascii="Tahoma" w:hAnsi="Tahoma" w:cs="Tahoma"/>
          <w:shd w:val="clear" w:color="auto" w:fill="FFFFFF"/>
        </w:rPr>
        <w:t>становк</w:t>
      </w:r>
      <w:r w:rsidR="000B4F86">
        <w:rPr>
          <w:rFonts w:ascii="Tahoma" w:hAnsi="Tahoma" w:cs="Tahoma"/>
          <w:shd w:val="clear" w:color="auto" w:fill="FFFFFF"/>
        </w:rPr>
        <w:t>а</w:t>
      </w:r>
      <w:r w:rsidR="00E57516">
        <w:rPr>
          <w:rFonts w:ascii="Tahoma" w:hAnsi="Tahoma" w:cs="Tahoma"/>
          <w:shd w:val="clear" w:color="auto" w:fill="FFFFFF"/>
        </w:rPr>
        <w:t xml:space="preserve"> приборов учёта </w:t>
      </w:r>
      <w:r w:rsidR="00C5228C">
        <w:rPr>
          <w:rFonts w:ascii="Tahoma" w:hAnsi="Tahoma" w:cs="Tahoma"/>
          <w:shd w:val="clear" w:color="auto" w:fill="FFFFFF"/>
        </w:rPr>
        <w:t>электроэнергии</w:t>
      </w:r>
      <w:r w:rsidR="000B4F86">
        <w:rPr>
          <w:rFonts w:ascii="Tahoma" w:hAnsi="Tahoma" w:cs="Tahoma"/>
          <w:shd w:val="clear" w:color="auto" w:fill="FFFFFF"/>
        </w:rPr>
        <w:t xml:space="preserve"> </w:t>
      </w:r>
      <w:r w:rsidR="00B0711C" w:rsidRPr="00B823C5">
        <w:rPr>
          <w:rFonts w:ascii="Tahoma" w:hAnsi="Tahoma" w:cs="Tahoma"/>
          <w:shd w:val="clear" w:color="auto" w:fill="FFFFFF"/>
        </w:rPr>
        <w:t xml:space="preserve">при </w:t>
      </w:r>
      <w:r w:rsidR="00B0711C">
        <w:rPr>
          <w:rFonts w:ascii="Tahoma" w:hAnsi="Tahoma" w:cs="Tahoma"/>
          <w:shd w:val="clear" w:color="auto" w:fill="FFFFFF"/>
        </w:rPr>
        <w:t xml:space="preserve">их </w:t>
      </w:r>
      <w:r w:rsidR="00B0711C" w:rsidRPr="00B823C5">
        <w:rPr>
          <w:rFonts w:ascii="Tahoma" w:hAnsi="Tahoma" w:cs="Tahoma"/>
          <w:shd w:val="clear" w:color="auto" w:fill="FFFFFF"/>
        </w:rPr>
        <w:t xml:space="preserve">отсутствии, выходе из строя, утрате, истечении срока эксплуатации или истечении интервала между поверками </w:t>
      </w:r>
      <w:r w:rsidR="000B4F86">
        <w:rPr>
          <w:rFonts w:ascii="Tahoma" w:hAnsi="Tahoma" w:cs="Tahoma"/>
          <w:shd w:val="clear" w:color="auto" w:fill="FFFFFF"/>
        </w:rPr>
        <w:t xml:space="preserve">бесплатна для потребителя. Её </w:t>
      </w:r>
      <w:r w:rsidR="00CC75A2" w:rsidRPr="00D175DC">
        <w:rPr>
          <w:rFonts w:ascii="Tahoma" w:hAnsi="Tahoma" w:cs="Tahoma"/>
          <w:shd w:val="clear" w:color="auto" w:fill="FFFFFF"/>
        </w:rPr>
        <w:t>в многоквартирных домах</w:t>
      </w:r>
      <w:r w:rsidR="00CC75A2">
        <w:rPr>
          <w:rFonts w:ascii="Tahoma" w:hAnsi="Tahoma" w:cs="Tahoma"/>
          <w:shd w:val="clear" w:color="auto" w:fill="FFFFFF"/>
        </w:rPr>
        <w:t xml:space="preserve"> </w:t>
      </w:r>
      <w:r w:rsidR="000B4F86">
        <w:rPr>
          <w:rFonts w:ascii="Tahoma" w:hAnsi="Tahoma" w:cs="Tahoma"/>
          <w:shd w:val="clear" w:color="auto" w:fill="FFFFFF"/>
        </w:rPr>
        <w:t xml:space="preserve">проводит </w:t>
      </w:r>
      <w:r w:rsidR="00E57516" w:rsidRPr="00367C36">
        <w:rPr>
          <w:rFonts w:ascii="Tahoma" w:hAnsi="Tahoma" w:cs="Tahoma"/>
          <w:shd w:val="clear" w:color="auto" w:fill="FFFFFF"/>
        </w:rPr>
        <w:t>гарантирующ</w:t>
      </w:r>
      <w:r w:rsidR="000B4F86">
        <w:rPr>
          <w:rFonts w:ascii="Tahoma" w:hAnsi="Tahoma" w:cs="Tahoma"/>
          <w:shd w:val="clear" w:color="auto" w:fill="FFFFFF"/>
        </w:rPr>
        <w:t>ий</w:t>
      </w:r>
      <w:r w:rsidR="00E57516" w:rsidRPr="00367C36">
        <w:rPr>
          <w:rFonts w:ascii="Tahoma" w:hAnsi="Tahoma" w:cs="Tahoma"/>
          <w:shd w:val="clear" w:color="auto" w:fill="FFFFFF"/>
        </w:rPr>
        <w:t xml:space="preserve"> поставщик</w:t>
      </w:r>
      <w:r w:rsidR="000B4F86">
        <w:rPr>
          <w:rFonts w:ascii="Tahoma" w:hAnsi="Tahoma" w:cs="Tahoma"/>
          <w:shd w:val="clear" w:color="auto" w:fill="FFFFFF"/>
        </w:rPr>
        <w:t xml:space="preserve"> электроэнергии</w:t>
      </w:r>
      <w:r w:rsidR="00E57516" w:rsidRPr="00367C36">
        <w:rPr>
          <w:rFonts w:ascii="Tahoma" w:hAnsi="Tahoma" w:cs="Tahoma"/>
          <w:shd w:val="clear" w:color="auto" w:fill="FFFFFF"/>
        </w:rPr>
        <w:t xml:space="preserve">, в частных домовладениях – сетевая организация. </w:t>
      </w:r>
      <w:r w:rsidR="007E0EA2">
        <w:rPr>
          <w:rFonts w:ascii="Tahoma" w:hAnsi="Tahoma" w:cs="Tahoma"/>
          <w:shd w:val="clear" w:color="auto" w:fill="FFFFFF"/>
        </w:rPr>
        <w:t xml:space="preserve">Официальный подрядчик </w:t>
      </w:r>
      <w:r w:rsidR="007E0EA2">
        <w:rPr>
          <w:rFonts w:ascii="Tahoma" w:hAnsi="Tahoma" w:cs="Tahoma"/>
        </w:rPr>
        <w:t>«Энергосбыт Волга» по замене и установке электросчётчиков - ООО «</w:t>
      </w:r>
      <w:proofErr w:type="spellStart"/>
      <w:r w:rsidR="007E0EA2">
        <w:rPr>
          <w:rFonts w:ascii="Tahoma" w:hAnsi="Tahoma" w:cs="Tahoma"/>
        </w:rPr>
        <w:t>Стройэнергоком</w:t>
      </w:r>
      <w:proofErr w:type="spellEnd"/>
      <w:r w:rsidR="007E0EA2">
        <w:rPr>
          <w:rFonts w:ascii="Tahoma" w:hAnsi="Tahoma" w:cs="Tahoma"/>
        </w:rPr>
        <w:t>». Его специалисты всегда приезжают к клиентам с удостоверением.</w:t>
      </w:r>
    </w:p>
    <w:p w:rsidR="00E05B96" w:rsidRDefault="00E05B96" w:rsidP="00B0711C">
      <w:pPr>
        <w:pStyle w:val="ad"/>
        <w:shd w:val="clear" w:color="auto" w:fill="FFFFFF"/>
        <w:spacing w:before="0" w:beforeAutospacing="0" w:after="0" w:afterAutospacing="0"/>
        <w:ind w:firstLine="720"/>
        <w:rPr>
          <w:rFonts w:ascii="Tahoma" w:hAnsi="Tahoma" w:cs="Tahoma"/>
          <w:shd w:val="clear" w:color="auto" w:fill="FFFFFF"/>
        </w:rPr>
      </w:pPr>
    </w:p>
    <w:p w:rsidR="00E57516" w:rsidRPr="00367C36" w:rsidRDefault="00E57516" w:rsidP="00E57516">
      <w:pPr>
        <w:pStyle w:val="ad"/>
        <w:shd w:val="clear" w:color="auto" w:fill="FFFFFF"/>
        <w:spacing w:before="0" w:beforeAutospacing="0" w:after="150" w:afterAutospacing="0"/>
        <w:ind w:firstLine="709"/>
        <w:rPr>
          <w:rFonts w:ascii="Tahoma" w:hAnsi="Tahoma" w:cs="Tahoma"/>
        </w:rPr>
      </w:pPr>
      <w:r w:rsidRPr="00367C36">
        <w:rPr>
          <w:rFonts w:ascii="Tahoma" w:hAnsi="Tahoma" w:cs="Tahoma"/>
        </w:rPr>
        <w:t>Если неизвестные представляются сотрудниками гарантирующего поставщика электроэнергии, работниками сетевой организации или электриками и предлагают за деньги заменить электросчётчик, «Энергосбыт Волга» призывает отказаться от услуг и не подписывать никаких документов.</w:t>
      </w:r>
      <w:r w:rsidR="0053161F">
        <w:rPr>
          <w:rFonts w:ascii="Tahoma" w:hAnsi="Tahoma" w:cs="Tahoma"/>
        </w:rPr>
        <w:t xml:space="preserve"> </w:t>
      </w:r>
      <w:r w:rsidRPr="00367C36">
        <w:rPr>
          <w:rFonts w:ascii="Tahoma" w:hAnsi="Tahoma" w:cs="Tahoma"/>
        </w:rPr>
        <w:t xml:space="preserve"> </w:t>
      </w:r>
    </w:p>
    <w:p w:rsidR="00E60E0A" w:rsidRPr="00367C36" w:rsidRDefault="00E57516" w:rsidP="00367C36">
      <w:pPr>
        <w:pStyle w:val="ad"/>
        <w:shd w:val="clear" w:color="auto" w:fill="FFFFFF"/>
        <w:spacing w:before="0" w:beforeAutospacing="0" w:after="150" w:afterAutospacing="0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О</w:t>
      </w:r>
      <w:r w:rsidRPr="00367C36">
        <w:rPr>
          <w:rFonts w:ascii="Tahoma" w:hAnsi="Tahoma" w:cs="Tahoma"/>
        </w:rPr>
        <w:t xml:space="preserve"> подозрительных </w:t>
      </w:r>
      <w:r w:rsidR="00C5228C">
        <w:rPr>
          <w:rFonts w:ascii="Tahoma" w:hAnsi="Tahoma" w:cs="Tahoma"/>
        </w:rPr>
        <w:t>случаях</w:t>
      </w:r>
      <w:r w:rsidRPr="00367C3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необходимо с</w:t>
      </w:r>
      <w:r w:rsidR="009D3699" w:rsidRPr="00367C36">
        <w:rPr>
          <w:rFonts w:ascii="Tahoma" w:hAnsi="Tahoma" w:cs="Tahoma"/>
        </w:rPr>
        <w:t>ообщит</w:t>
      </w:r>
      <w:r>
        <w:rPr>
          <w:rFonts w:ascii="Tahoma" w:hAnsi="Tahoma" w:cs="Tahoma"/>
        </w:rPr>
        <w:t>ь</w:t>
      </w:r>
      <w:r w:rsidR="009D3699" w:rsidRPr="00367C36">
        <w:rPr>
          <w:rFonts w:ascii="Tahoma" w:hAnsi="Tahoma" w:cs="Tahoma"/>
        </w:rPr>
        <w:t xml:space="preserve"> оператору контактного центра «Энергосбыт Волга» по телефону 8 (4922) 77-30-00 (понедельник-суббота с 8</w:t>
      </w:r>
      <w:r w:rsidR="00250E1F" w:rsidRPr="00367C36">
        <w:rPr>
          <w:rFonts w:ascii="Tahoma" w:hAnsi="Tahoma" w:cs="Tahoma"/>
        </w:rPr>
        <w:t>:</w:t>
      </w:r>
      <w:r w:rsidR="009D3699" w:rsidRPr="00367C36">
        <w:rPr>
          <w:rFonts w:ascii="Tahoma" w:hAnsi="Tahoma" w:cs="Tahoma"/>
        </w:rPr>
        <w:t>00 до 20</w:t>
      </w:r>
      <w:r w:rsidR="00250E1F" w:rsidRPr="00367C36">
        <w:rPr>
          <w:rFonts w:ascii="Tahoma" w:hAnsi="Tahoma" w:cs="Tahoma"/>
        </w:rPr>
        <w:t>:</w:t>
      </w:r>
      <w:r w:rsidR="009D3699" w:rsidRPr="00367C36">
        <w:rPr>
          <w:rFonts w:ascii="Tahoma" w:hAnsi="Tahoma" w:cs="Tahoma"/>
        </w:rPr>
        <w:t>00) или по электронной почте </w:t>
      </w:r>
      <w:hyperlink r:id="rId11" w:history="1">
        <w:r w:rsidR="00250E1F" w:rsidRPr="00367C36">
          <w:rPr>
            <w:rStyle w:val="a7"/>
            <w:rFonts w:ascii="Tahoma" w:hAnsi="Tahoma" w:cs="Tahoma"/>
            <w:color w:val="auto"/>
            <w:lang w:val="en-US"/>
          </w:rPr>
          <w:t>call</w:t>
        </w:r>
        <w:r w:rsidR="00250E1F" w:rsidRPr="00367C36">
          <w:rPr>
            <w:rStyle w:val="a7"/>
            <w:rFonts w:ascii="Tahoma" w:hAnsi="Tahoma" w:cs="Tahoma"/>
            <w:color w:val="auto"/>
          </w:rPr>
          <w:t>@</w:t>
        </w:r>
        <w:proofErr w:type="spellStart"/>
        <w:r w:rsidR="00250E1F" w:rsidRPr="00367C36">
          <w:rPr>
            <w:rStyle w:val="a7"/>
            <w:rFonts w:ascii="Tahoma" w:hAnsi="Tahoma" w:cs="Tahoma"/>
            <w:color w:val="auto"/>
            <w:lang w:val="en-US"/>
          </w:rPr>
          <w:t>esbvolga</w:t>
        </w:r>
        <w:proofErr w:type="spellEnd"/>
        <w:r w:rsidR="00250E1F" w:rsidRPr="00367C36">
          <w:rPr>
            <w:rStyle w:val="a7"/>
            <w:rFonts w:ascii="Tahoma" w:hAnsi="Tahoma" w:cs="Tahoma"/>
            <w:color w:val="auto"/>
          </w:rPr>
          <w:t>.</w:t>
        </w:r>
        <w:proofErr w:type="spellStart"/>
        <w:r w:rsidR="00250E1F" w:rsidRPr="00367C36">
          <w:rPr>
            <w:rStyle w:val="a7"/>
            <w:rFonts w:ascii="Tahoma" w:hAnsi="Tahoma" w:cs="Tahoma"/>
            <w:color w:val="auto"/>
            <w:lang w:val="en-US"/>
          </w:rPr>
          <w:t>ru</w:t>
        </w:r>
        <w:proofErr w:type="spellEnd"/>
      </w:hyperlink>
      <w:r w:rsidR="00250E1F" w:rsidRPr="00367C36">
        <w:rPr>
          <w:rFonts w:ascii="Tahoma" w:hAnsi="Tahoma" w:cs="Tahoma"/>
        </w:rPr>
        <w:t>.</w:t>
      </w:r>
      <w:r w:rsidR="00622C01" w:rsidRPr="00367C36">
        <w:rPr>
          <w:rFonts w:ascii="Tahoma" w:hAnsi="Tahoma" w:cs="Tahoma"/>
        </w:rPr>
        <w:t xml:space="preserve"> </w:t>
      </w:r>
    </w:p>
    <w:p w:rsidR="00B0711C" w:rsidRPr="00B823C5" w:rsidRDefault="00B0711C">
      <w:pPr>
        <w:pStyle w:val="ad"/>
        <w:shd w:val="clear" w:color="auto" w:fill="FFFFFF"/>
        <w:spacing w:before="0" w:beforeAutospacing="0" w:after="0" w:afterAutospacing="0"/>
        <w:ind w:firstLine="720"/>
        <w:rPr>
          <w:rFonts w:ascii="Tahoma" w:hAnsi="Tahoma" w:cs="Tahoma"/>
          <w:shd w:val="clear" w:color="auto" w:fill="FFFFFF"/>
        </w:rPr>
      </w:pPr>
    </w:p>
    <w:sectPr w:rsidR="00B0711C" w:rsidRPr="00B823C5" w:rsidSect="003B06E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709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210" w:rsidRDefault="009C5210" w:rsidP="000B7FF8">
      <w:pPr>
        <w:spacing w:after="0" w:line="240" w:lineRule="auto"/>
      </w:pPr>
      <w:r>
        <w:separator/>
      </w:r>
    </w:p>
  </w:endnote>
  <w:endnote w:type="continuationSeparator" w:id="0">
    <w:p w:rsidR="009C5210" w:rsidRDefault="009C5210" w:rsidP="000B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4EC" w:rsidRPr="001B50D3" w:rsidRDefault="008244EC" w:rsidP="008244EC">
    <w:pPr>
      <w:jc w:val="both"/>
      <w:rPr>
        <w:i/>
        <w:iCs/>
        <w:sz w:val="20"/>
        <w:szCs w:val="20"/>
      </w:rPr>
    </w:pPr>
    <w:r w:rsidRPr="001B50D3">
      <w:rPr>
        <w:b/>
        <w:bCs/>
        <w:i/>
        <w:iCs/>
        <w:sz w:val="20"/>
        <w:szCs w:val="20"/>
      </w:rPr>
      <w:t>ООО «Энергосбыт Волга» (ООО «ЭСВ»)</w:t>
    </w:r>
    <w:r w:rsidRPr="001B50D3">
      <w:rPr>
        <w:i/>
        <w:iCs/>
        <w:sz w:val="20"/>
        <w:szCs w:val="20"/>
      </w:rPr>
      <w:t xml:space="preserve"> – гарантирующий поставщик электроэнергии на территории Владимирской области с 1 апреля 2018 года (за исключением зон деятельности гарантирующих поставщиков АО «ВКС» и ООО «</w:t>
    </w:r>
    <w:proofErr w:type="spellStart"/>
    <w:r w:rsidRPr="001B50D3">
      <w:rPr>
        <w:i/>
        <w:iCs/>
        <w:sz w:val="20"/>
        <w:szCs w:val="20"/>
      </w:rPr>
      <w:t>Русэнергосбыт</w:t>
    </w:r>
    <w:proofErr w:type="spellEnd"/>
    <w:r w:rsidRPr="001B50D3">
      <w:rPr>
        <w:i/>
        <w:iCs/>
        <w:sz w:val="20"/>
        <w:szCs w:val="20"/>
      </w:rPr>
      <w:t>»). В настоящий момент клиентская база в зоне обслуживания составляет свыше 11 тыс</w:t>
    </w:r>
    <w:r>
      <w:rPr>
        <w:i/>
        <w:iCs/>
        <w:sz w:val="20"/>
        <w:szCs w:val="20"/>
      </w:rPr>
      <w:t>.</w:t>
    </w:r>
    <w:r w:rsidRPr="001B50D3">
      <w:rPr>
        <w:i/>
        <w:iCs/>
        <w:sz w:val="20"/>
        <w:szCs w:val="20"/>
      </w:rPr>
      <w:t> предприятий и организаций и более 424 тыс. бытовых потребителей. В своей деятельности ООО «ЭСВ» ориентируется на обслуживание потребителей с предоставлением полного комплекса сервисных услуг с применением современных средств автоматизации, использованием информационных технологий и средств связи. ООО «ЭСВ» на 100 % принадлежит Группе «Интер РАО». </w:t>
    </w:r>
    <w:hyperlink r:id="rId1" w:history="1">
      <w:r w:rsidRPr="001B50D3">
        <w:rPr>
          <w:rStyle w:val="a7"/>
          <w:i/>
          <w:iCs/>
          <w:sz w:val="20"/>
          <w:szCs w:val="20"/>
        </w:rPr>
        <w:t>www.esbvolga.ru</w:t>
      </w:r>
    </w:hyperlink>
  </w:p>
  <w:p w:rsidR="0010657C" w:rsidRPr="0010657C" w:rsidRDefault="00E36D59" w:rsidP="0010657C">
    <w:pPr>
      <w:pStyle w:val="a5"/>
      <w:ind w:left="-567"/>
      <w:jc w:val="center"/>
      <w:rPr>
        <w:rFonts w:ascii="Tahoma" w:hAnsi="Tahoma" w:cs="Tahoma"/>
        <w:color w:val="C45911" w:themeColor="accent2" w:themeShade="BF"/>
        <w:position w:val="-6"/>
        <w:sz w:val="16"/>
        <w:szCs w:val="16"/>
      </w:rPr>
    </w:pPr>
    <w:r>
      <w:rPr>
        <w:rFonts w:ascii="Tahoma" w:hAnsi="Tahoma" w:cs="Tahoma"/>
        <w:color w:val="C45911" w:themeColor="accent2" w:themeShade="BF"/>
        <w:position w:val="-6"/>
        <w:sz w:val="16"/>
        <w:szCs w:val="16"/>
      </w:rPr>
      <w:t xml:space="preserve">  </w:t>
    </w:r>
    <w:r w:rsidR="0010657C">
      <w:rPr>
        <w:rFonts w:ascii="Tahoma" w:hAnsi="Tahoma" w:cs="Tahoma"/>
        <w:color w:val="C45911" w:themeColor="accent2" w:themeShade="BF"/>
        <w:position w:val="-6"/>
        <w:sz w:val="16"/>
        <w:szCs w:val="16"/>
      </w:rPr>
      <w:t xml:space="preserve"> </w:t>
    </w:r>
    <w:r w:rsidR="0010657C" w:rsidRPr="00856770">
      <w:rPr>
        <w:rFonts w:ascii="Tahoma" w:hAnsi="Tahoma" w:cs="Tahoma"/>
        <w:color w:val="C45911" w:themeColor="accent2" w:themeShade="BF"/>
        <w:position w:val="-6"/>
        <w:sz w:val="16"/>
        <w:szCs w:val="16"/>
      </w:rPr>
      <w:t>ООО «ЭСВ»</w:t>
    </w:r>
  </w:p>
  <w:p w:rsidR="00853BAA" w:rsidRPr="00856770" w:rsidRDefault="0010657C" w:rsidP="0010657C">
    <w:pPr>
      <w:pStyle w:val="a5"/>
      <w:tabs>
        <w:tab w:val="clear" w:pos="4677"/>
        <w:tab w:val="center" w:pos="4678"/>
      </w:tabs>
      <w:ind w:left="-567"/>
      <w:jc w:val="center"/>
      <w:rPr>
        <w:rFonts w:ascii="Tahoma" w:hAnsi="Tahoma" w:cs="Tahoma"/>
        <w:color w:val="C45911" w:themeColor="accent2" w:themeShade="BF"/>
        <w:position w:val="-6"/>
        <w:sz w:val="16"/>
        <w:szCs w:val="16"/>
      </w:rPr>
    </w:pPr>
    <w:r>
      <w:rPr>
        <w:rFonts w:ascii="Tahoma" w:hAnsi="Tahoma" w:cs="Tahoma"/>
        <w:noProof/>
        <w:color w:val="C45911" w:themeColor="accent2" w:themeShade="BF"/>
        <w:position w:val="-6"/>
        <w:sz w:val="16"/>
        <w:szCs w:val="16"/>
        <w:lang w:eastAsia="ru-RU"/>
      </w:rPr>
      <w:drawing>
        <wp:inline distT="0" distB="0" distL="0" distR="0" wp14:anchorId="6C83A8A6" wp14:editId="11E9D3FB">
          <wp:extent cx="1268095" cy="243840"/>
          <wp:effectExtent l="0" t="0" r="8255" b="381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2D" w:rsidRPr="001B50D3" w:rsidRDefault="005D412D" w:rsidP="005D412D">
    <w:pPr>
      <w:jc w:val="both"/>
      <w:rPr>
        <w:i/>
        <w:iCs/>
        <w:sz w:val="20"/>
        <w:szCs w:val="20"/>
      </w:rPr>
    </w:pPr>
    <w:r w:rsidRPr="001B50D3">
      <w:rPr>
        <w:b/>
        <w:bCs/>
        <w:i/>
        <w:iCs/>
        <w:sz w:val="20"/>
        <w:szCs w:val="20"/>
      </w:rPr>
      <w:t>ООО «Энергосбыт Волга» (ООО «ЭСВ»)</w:t>
    </w:r>
    <w:r w:rsidRPr="001B50D3">
      <w:rPr>
        <w:i/>
        <w:iCs/>
        <w:sz w:val="20"/>
        <w:szCs w:val="20"/>
      </w:rPr>
      <w:t xml:space="preserve"> – гарантирующий поставщик электроэнергии на территории Владимирск</w:t>
    </w:r>
    <w:r>
      <w:rPr>
        <w:i/>
        <w:iCs/>
        <w:sz w:val="20"/>
        <w:szCs w:val="20"/>
      </w:rPr>
      <w:t>ой области с 1 апреля 2018 года</w:t>
    </w:r>
    <w:r w:rsidRPr="001B50D3">
      <w:rPr>
        <w:i/>
        <w:iCs/>
        <w:sz w:val="20"/>
        <w:szCs w:val="20"/>
      </w:rPr>
      <w:t>. В настоящий момент клиентская база в зоне обслуживания составляет свыше 11 тыс</w:t>
    </w:r>
    <w:r>
      <w:rPr>
        <w:i/>
        <w:iCs/>
        <w:sz w:val="20"/>
        <w:szCs w:val="20"/>
      </w:rPr>
      <w:t>.</w:t>
    </w:r>
    <w:r w:rsidRPr="001B50D3">
      <w:rPr>
        <w:i/>
        <w:iCs/>
        <w:sz w:val="20"/>
        <w:szCs w:val="20"/>
      </w:rPr>
      <w:t> предприятий и организаций и более 4</w:t>
    </w:r>
    <w:r>
      <w:rPr>
        <w:i/>
        <w:iCs/>
        <w:sz w:val="20"/>
        <w:szCs w:val="20"/>
      </w:rPr>
      <w:t>65</w:t>
    </w:r>
    <w:r w:rsidRPr="001B50D3">
      <w:rPr>
        <w:i/>
        <w:iCs/>
        <w:sz w:val="20"/>
        <w:szCs w:val="20"/>
      </w:rPr>
      <w:t xml:space="preserve"> тыс. бытовых потребителей. В своей деятельности ООО «ЭСВ» ориентируется на обслуживание потребителей с предоставлением полного комплекса сервисных услуг с применением современных средств автоматизации, использованием информационных технологий и средств связи. </w:t>
    </w:r>
    <w:hyperlink r:id="rId1" w:history="1">
      <w:r w:rsidRPr="001B50D3">
        <w:rPr>
          <w:rStyle w:val="a7"/>
          <w:i/>
          <w:iCs/>
          <w:sz w:val="20"/>
          <w:szCs w:val="20"/>
        </w:rPr>
        <w:t>www.esbvolga.ru</w:t>
      </w:r>
    </w:hyperlink>
  </w:p>
  <w:p w:rsidR="00592147" w:rsidRDefault="00592147" w:rsidP="00592147">
    <w:pPr>
      <w:pStyle w:val="a5"/>
      <w:jc w:val="center"/>
      <w:rPr>
        <w:rFonts w:ascii="Tahoma" w:hAnsi="Tahoma" w:cs="Tahoma"/>
        <w:color w:val="C45911" w:themeColor="accent2" w:themeShade="BF"/>
        <w:sz w:val="16"/>
        <w:szCs w:val="16"/>
      </w:rPr>
    </w:pPr>
  </w:p>
  <w:p w:rsidR="00592147" w:rsidRDefault="00592147" w:rsidP="00592147">
    <w:pPr>
      <w:pStyle w:val="a5"/>
      <w:tabs>
        <w:tab w:val="clear" w:pos="4677"/>
        <w:tab w:val="center" w:pos="4678"/>
      </w:tabs>
      <w:ind w:left="-567"/>
      <w:jc w:val="center"/>
      <w:rPr>
        <w:rFonts w:ascii="Tahoma" w:hAnsi="Tahoma" w:cs="Tahoma"/>
        <w:color w:val="C45911" w:themeColor="accent2" w:themeShade="BF"/>
        <w:position w:val="-6"/>
        <w:sz w:val="16"/>
        <w:szCs w:val="16"/>
      </w:rPr>
    </w:pPr>
    <w:r>
      <w:rPr>
        <w:rFonts w:ascii="Tahoma" w:hAnsi="Tahoma" w:cs="Tahoma"/>
        <w:color w:val="C45911" w:themeColor="accent2" w:themeShade="BF"/>
        <w:position w:val="-6"/>
        <w:sz w:val="16"/>
        <w:szCs w:val="16"/>
      </w:rPr>
      <w:t xml:space="preserve">          </w:t>
    </w:r>
  </w:p>
  <w:p w:rsidR="00592147" w:rsidRPr="00856770" w:rsidRDefault="0010657C" w:rsidP="00592147">
    <w:pPr>
      <w:pStyle w:val="a5"/>
      <w:tabs>
        <w:tab w:val="clear" w:pos="4677"/>
        <w:tab w:val="center" w:pos="4678"/>
      </w:tabs>
      <w:ind w:left="-567"/>
      <w:jc w:val="center"/>
      <w:rPr>
        <w:rFonts w:ascii="Tahoma" w:hAnsi="Tahoma" w:cs="Tahoma"/>
        <w:color w:val="C45911" w:themeColor="accent2" w:themeShade="BF"/>
        <w:position w:val="-6"/>
        <w:sz w:val="16"/>
        <w:szCs w:val="16"/>
      </w:rPr>
    </w:pPr>
    <w:r>
      <w:rPr>
        <w:rFonts w:ascii="Tahoma" w:hAnsi="Tahoma" w:cs="Tahoma"/>
        <w:color w:val="C45911" w:themeColor="accent2" w:themeShade="BF"/>
        <w:position w:val="-6"/>
        <w:sz w:val="16"/>
        <w:szCs w:val="16"/>
      </w:rPr>
      <w:t xml:space="preserve">          </w:t>
    </w:r>
    <w:r w:rsidRPr="00856770">
      <w:rPr>
        <w:rFonts w:ascii="Tahoma" w:hAnsi="Tahoma" w:cs="Tahoma"/>
        <w:color w:val="C45911" w:themeColor="accent2" w:themeShade="BF"/>
        <w:position w:val="-6"/>
        <w:sz w:val="16"/>
        <w:szCs w:val="16"/>
      </w:rPr>
      <w:t>ООО «ЭСВ»</w:t>
    </w:r>
  </w:p>
  <w:p w:rsidR="00F10F71" w:rsidRDefault="0010657C" w:rsidP="0010657C">
    <w:pPr>
      <w:pStyle w:val="a5"/>
      <w:jc w:val="center"/>
    </w:pPr>
    <w:r>
      <w:rPr>
        <w:rFonts w:ascii="Tahoma" w:hAnsi="Tahoma" w:cs="Tahoma"/>
        <w:noProof/>
        <w:color w:val="C45911" w:themeColor="accent2" w:themeShade="BF"/>
        <w:position w:val="-6"/>
        <w:sz w:val="16"/>
        <w:szCs w:val="16"/>
        <w:lang w:eastAsia="ru-RU"/>
      </w:rPr>
      <w:drawing>
        <wp:inline distT="0" distB="0" distL="0" distR="0" wp14:anchorId="5275F868" wp14:editId="12C79EC7">
          <wp:extent cx="1268095" cy="243840"/>
          <wp:effectExtent l="0" t="0" r="8255" b="381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210" w:rsidRDefault="009C5210" w:rsidP="000B7FF8">
      <w:pPr>
        <w:spacing w:after="0" w:line="240" w:lineRule="auto"/>
      </w:pPr>
      <w:r>
        <w:separator/>
      </w:r>
    </w:p>
  </w:footnote>
  <w:footnote w:type="continuationSeparator" w:id="0">
    <w:p w:rsidR="009C5210" w:rsidRDefault="009C5210" w:rsidP="000B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043544"/>
      <w:docPartObj>
        <w:docPartGallery w:val="Page Numbers (Top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3B06E2" w:rsidRPr="003B06E2" w:rsidRDefault="003B06E2">
        <w:pPr>
          <w:pStyle w:val="a3"/>
          <w:jc w:val="center"/>
          <w:rPr>
            <w:rFonts w:ascii="Tahoma" w:hAnsi="Tahoma" w:cs="Tahoma"/>
            <w:sz w:val="18"/>
            <w:szCs w:val="18"/>
          </w:rPr>
        </w:pPr>
        <w:r w:rsidRPr="003B06E2">
          <w:rPr>
            <w:rFonts w:ascii="Tahoma" w:hAnsi="Tahoma" w:cs="Tahoma"/>
            <w:sz w:val="18"/>
            <w:szCs w:val="18"/>
          </w:rPr>
          <w:fldChar w:fldCharType="begin"/>
        </w:r>
        <w:r w:rsidRPr="003B06E2">
          <w:rPr>
            <w:rFonts w:ascii="Tahoma" w:hAnsi="Tahoma" w:cs="Tahoma"/>
            <w:sz w:val="18"/>
            <w:szCs w:val="18"/>
          </w:rPr>
          <w:instrText>PAGE   \* MERGEFORMAT</w:instrText>
        </w:r>
        <w:r w:rsidRPr="003B06E2">
          <w:rPr>
            <w:rFonts w:ascii="Tahoma" w:hAnsi="Tahoma" w:cs="Tahoma"/>
            <w:sz w:val="18"/>
            <w:szCs w:val="18"/>
          </w:rPr>
          <w:fldChar w:fldCharType="separate"/>
        </w:r>
        <w:r w:rsidR="00D5504D">
          <w:rPr>
            <w:rFonts w:ascii="Tahoma" w:hAnsi="Tahoma" w:cs="Tahoma"/>
            <w:noProof/>
            <w:sz w:val="18"/>
            <w:szCs w:val="18"/>
          </w:rPr>
          <w:t>2</w:t>
        </w:r>
        <w:r w:rsidRPr="003B06E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3B06E2" w:rsidRDefault="003B06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E2" w:rsidRDefault="003B06E2">
    <w:pPr>
      <w:pStyle w:val="a3"/>
      <w:jc w:val="center"/>
    </w:pPr>
  </w:p>
  <w:p w:rsidR="003B06E2" w:rsidRDefault="003B06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D67"/>
    <w:multiLevelType w:val="hybridMultilevel"/>
    <w:tmpl w:val="BC58E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92ABF"/>
    <w:multiLevelType w:val="hybridMultilevel"/>
    <w:tmpl w:val="55680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206F"/>
    <w:multiLevelType w:val="multilevel"/>
    <w:tmpl w:val="12AA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D552D"/>
    <w:multiLevelType w:val="hybridMultilevel"/>
    <w:tmpl w:val="DC60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E28AF"/>
    <w:multiLevelType w:val="multilevel"/>
    <w:tmpl w:val="ED34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350CB"/>
    <w:multiLevelType w:val="hybridMultilevel"/>
    <w:tmpl w:val="8D6E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64C82"/>
    <w:multiLevelType w:val="hybridMultilevel"/>
    <w:tmpl w:val="DB8AC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5139F"/>
    <w:multiLevelType w:val="multilevel"/>
    <w:tmpl w:val="BB1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B1337C"/>
    <w:multiLevelType w:val="multilevel"/>
    <w:tmpl w:val="D612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F4562A"/>
    <w:multiLevelType w:val="hybridMultilevel"/>
    <w:tmpl w:val="F6BA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22"/>
    <w:rsid w:val="00013DDA"/>
    <w:rsid w:val="000141FF"/>
    <w:rsid w:val="00017619"/>
    <w:rsid w:val="00025D04"/>
    <w:rsid w:val="00032B97"/>
    <w:rsid w:val="00034271"/>
    <w:rsid w:val="000461B1"/>
    <w:rsid w:val="00053704"/>
    <w:rsid w:val="00053B42"/>
    <w:rsid w:val="000604C7"/>
    <w:rsid w:val="0006112A"/>
    <w:rsid w:val="00065427"/>
    <w:rsid w:val="000669E4"/>
    <w:rsid w:val="000764CC"/>
    <w:rsid w:val="000B4F86"/>
    <w:rsid w:val="000B7FF8"/>
    <w:rsid w:val="000E27A7"/>
    <w:rsid w:val="000E52DF"/>
    <w:rsid w:val="000E6734"/>
    <w:rsid w:val="0010657C"/>
    <w:rsid w:val="00111DF6"/>
    <w:rsid w:val="00113B10"/>
    <w:rsid w:val="001174B5"/>
    <w:rsid w:val="001205E2"/>
    <w:rsid w:val="00123C91"/>
    <w:rsid w:val="0016270B"/>
    <w:rsid w:val="0017563E"/>
    <w:rsid w:val="001A1481"/>
    <w:rsid w:val="001C5ABE"/>
    <w:rsid w:val="001E0884"/>
    <w:rsid w:val="001F6F97"/>
    <w:rsid w:val="002133E8"/>
    <w:rsid w:val="00220270"/>
    <w:rsid w:val="00235349"/>
    <w:rsid w:val="00237F6B"/>
    <w:rsid w:val="00246952"/>
    <w:rsid w:val="00250E1F"/>
    <w:rsid w:val="00251C59"/>
    <w:rsid w:val="0027136B"/>
    <w:rsid w:val="00275ACC"/>
    <w:rsid w:val="00293974"/>
    <w:rsid w:val="002A4602"/>
    <w:rsid w:val="002C597A"/>
    <w:rsid w:val="002D6970"/>
    <w:rsid w:val="002E0D5A"/>
    <w:rsid w:val="002F0B27"/>
    <w:rsid w:val="002F3788"/>
    <w:rsid w:val="002F58FD"/>
    <w:rsid w:val="002F7A1B"/>
    <w:rsid w:val="003041A3"/>
    <w:rsid w:val="003074E8"/>
    <w:rsid w:val="003155DD"/>
    <w:rsid w:val="003305F1"/>
    <w:rsid w:val="00343320"/>
    <w:rsid w:val="003568EC"/>
    <w:rsid w:val="00367C36"/>
    <w:rsid w:val="003756D2"/>
    <w:rsid w:val="0037696E"/>
    <w:rsid w:val="00380C81"/>
    <w:rsid w:val="00390ABC"/>
    <w:rsid w:val="003A658B"/>
    <w:rsid w:val="003A6C7D"/>
    <w:rsid w:val="003A6FB7"/>
    <w:rsid w:val="003A7C9B"/>
    <w:rsid w:val="003B06E2"/>
    <w:rsid w:val="003C40DA"/>
    <w:rsid w:val="003C542B"/>
    <w:rsid w:val="003C60F7"/>
    <w:rsid w:val="003D7522"/>
    <w:rsid w:val="003E3E8A"/>
    <w:rsid w:val="003F38F4"/>
    <w:rsid w:val="003F4E93"/>
    <w:rsid w:val="00414D7A"/>
    <w:rsid w:val="00427FAC"/>
    <w:rsid w:val="0043241B"/>
    <w:rsid w:val="00450948"/>
    <w:rsid w:val="004600B1"/>
    <w:rsid w:val="00477944"/>
    <w:rsid w:val="004A11FE"/>
    <w:rsid w:val="004A3B6D"/>
    <w:rsid w:val="004B3754"/>
    <w:rsid w:val="004B64A8"/>
    <w:rsid w:val="004D2DBB"/>
    <w:rsid w:val="005075B9"/>
    <w:rsid w:val="00514B1B"/>
    <w:rsid w:val="0052268A"/>
    <w:rsid w:val="00522D0E"/>
    <w:rsid w:val="0053161F"/>
    <w:rsid w:val="00536C63"/>
    <w:rsid w:val="00542CBF"/>
    <w:rsid w:val="00547D75"/>
    <w:rsid w:val="0056489A"/>
    <w:rsid w:val="00565771"/>
    <w:rsid w:val="005806B9"/>
    <w:rsid w:val="00592147"/>
    <w:rsid w:val="00597630"/>
    <w:rsid w:val="005A11FC"/>
    <w:rsid w:val="005D0887"/>
    <w:rsid w:val="005D412D"/>
    <w:rsid w:val="005D6CD7"/>
    <w:rsid w:val="005E4EEE"/>
    <w:rsid w:val="005E771D"/>
    <w:rsid w:val="00605487"/>
    <w:rsid w:val="00610320"/>
    <w:rsid w:val="00622C01"/>
    <w:rsid w:val="00651CC2"/>
    <w:rsid w:val="00652165"/>
    <w:rsid w:val="00661264"/>
    <w:rsid w:val="006649FE"/>
    <w:rsid w:val="00680F25"/>
    <w:rsid w:val="00686E2F"/>
    <w:rsid w:val="006A3CD6"/>
    <w:rsid w:val="006A64A8"/>
    <w:rsid w:val="006C6218"/>
    <w:rsid w:val="006D00E6"/>
    <w:rsid w:val="006E19B3"/>
    <w:rsid w:val="006E299C"/>
    <w:rsid w:val="006F4663"/>
    <w:rsid w:val="0070311F"/>
    <w:rsid w:val="00724C9D"/>
    <w:rsid w:val="00733422"/>
    <w:rsid w:val="00734B94"/>
    <w:rsid w:val="00742B2A"/>
    <w:rsid w:val="00743A3A"/>
    <w:rsid w:val="00743A66"/>
    <w:rsid w:val="00744A9A"/>
    <w:rsid w:val="00760193"/>
    <w:rsid w:val="007643F2"/>
    <w:rsid w:val="00775699"/>
    <w:rsid w:val="0078425F"/>
    <w:rsid w:val="0078586B"/>
    <w:rsid w:val="00797FBB"/>
    <w:rsid w:val="007B38C2"/>
    <w:rsid w:val="007B4652"/>
    <w:rsid w:val="007C554C"/>
    <w:rsid w:val="007C57E2"/>
    <w:rsid w:val="007E0EA2"/>
    <w:rsid w:val="007F3EFE"/>
    <w:rsid w:val="00800A1C"/>
    <w:rsid w:val="008037D6"/>
    <w:rsid w:val="0081001A"/>
    <w:rsid w:val="00820391"/>
    <w:rsid w:val="008244EC"/>
    <w:rsid w:val="008459AA"/>
    <w:rsid w:val="00846839"/>
    <w:rsid w:val="00853BAA"/>
    <w:rsid w:val="00856770"/>
    <w:rsid w:val="00867587"/>
    <w:rsid w:val="00887196"/>
    <w:rsid w:val="00890830"/>
    <w:rsid w:val="00891C91"/>
    <w:rsid w:val="00895F8D"/>
    <w:rsid w:val="008A0BC9"/>
    <w:rsid w:val="008B1741"/>
    <w:rsid w:val="008B6254"/>
    <w:rsid w:val="008E1C63"/>
    <w:rsid w:val="008E64F3"/>
    <w:rsid w:val="008F7567"/>
    <w:rsid w:val="00915C48"/>
    <w:rsid w:val="00916686"/>
    <w:rsid w:val="00920F84"/>
    <w:rsid w:val="00930C24"/>
    <w:rsid w:val="00933B87"/>
    <w:rsid w:val="00937407"/>
    <w:rsid w:val="00940CAD"/>
    <w:rsid w:val="009B1811"/>
    <w:rsid w:val="009C2A08"/>
    <w:rsid w:val="009C2B58"/>
    <w:rsid w:val="009C30A7"/>
    <w:rsid w:val="009C5210"/>
    <w:rsid w:val="009C7FD9"/>
    <w:rsid w:val="009D3699"/>
    <w:rsid w:val="009E337D"/>
    <w:rsid w:val="009E384F"/>
    <w:rsid w:val="009E78A6"/>
    <w:rsid w:val="009F2BCD"/>
    <w:rsid w:val="00A05FD3"/>
    <w:rsid w:val="00A45D5E"/>
    <w:rsid w:val="00A5062C"/>
    <w:rsid w:val="00A55A52"/>
    <w:rsid w:val="00A57E45"/>
    <w:rsid w:val="00A60793"/>
    <w:rsid w:val="00A647C5"/>
    <w:rsid w:val="00A90A3F"/>
    <w:rsid w:val="00AA0DFA"/>
    <w:rsid w:val="00AA677B"/>
    <w:rsid w:val="00AC1B47"/>
    <w:rsid w:val="00AC5359"/>
    <w:rsid w:val="00AD1B7F"/>
    <w:rsid w:val="00AE17D0"/>
    <w:rsid w:val="00AF67AB"/>
    <w:rsid w:val="00AF799B"/>
    <w:rsid w:val="00B02CFC"/>
    <w:rsid w:val="00B0711C"/>
    <w:rsid w:val="00B21A2B"/>
    <w:rsid w:val="00B36993"/>
    <w:rsid w:val="00B413E8"/>
    <w:rsid w:val="00B50680"/>
    <w:rsid w:val="00B552C8"/>
    <w:rsid w:val="00B55353"/>
    <w:rsid w:val="00B600CE"/>
    <w:rsid w:val="00B737AA"/>
    <w:rsid w:val="00B77288"/>
    <w:rsid w:val="00B823C5"/>
    <w:rsid w:val="00B85AC1"/>
    <w:rsid w:val="00B97041"/>
    <w:rsid w:val="00BB56BF"/>
    <w:rsid w:val="00BB6CF3"/>
    <w:rsid w:val="00BC7C4B"/>
    <w:rsid w:val="00BE1CD4"/>
    <w:rsid w:val="00BF0A24"/>
    <w:rsid w:val="00BF30A8"/>
    <w:rsid w:val="00BF702F"/>
    <w:rsid w:val="00C01D92"/>
    <w:rsid w:val="00C052E5"/>
    <w:rsid w:val="00C07AB9"/>
    <w:rsid w:val="00C11424"/>
    <w:rsid w:val="00C15968"/>
    <w:rsid w:val="00C31D74"/>
    <w:rsid w:val="00C32A46"/>
    <w:rsid w:val="00C478E3"/>
    <w:rsid w:val="00C52066"/>
    <w:rsid w:val="00C5228C"/>
    <w:rsid w:val="00C5465F"/>
    <w:rsid w:val="00C5573F"/>
    <w:rsid w:val="00C733F2"/>
    <w:rsid w:val="00C92101"/>
    <w:rsid w:val="00CA2522"/>
    <w:rsid w:val="00CC75A2"/>
    <w:rsid w:val="00CE5868"/>
    <w:rsid w:val="00D019B9"/>
    <w:rsid w:val="00D171DD"/>
    <w:rsid w:val="00D175DC"/>
    <w:rsid w:val="00D35826"/>
    <w:rsid w:val="00D5504D"/>
    <w:rsid w:val="00D65F2B"/>
    <w:rsid w:val="00D66FA0"/>
    <w:rsid w:val="00D71B08"/>
    <w:rsid w:val="00D77E9D"/>
    <w:rsid w:val="00D83472"/>
    <w:rsid w:val="00DE0F08"/>
    <w:rsid w:val="00E012DC"/>
    <w:rsid w:val="00E021B1"/>
    <w:rsid w:val="00E024EB"/>
    <w:rsid w:val="00E05B96"/>
    <w:rsid w:val="00E11AC7"/>
    <w:rsid w:val="00E1276A"/>
    <w:rsid w:val="00E34F8D"/>
    <w:rsid w:val="00E352B2"/>
    <w:rsid w:val="00E36D59"/>
    <w:rsid w:val="00E546CD"/>
    <w:rsid w:val="00E57516"/>
    <w:rsid w:val="00E60514"/>
    <w:rsid w:val="00E60E0A"/>
    <w:rsid w:val="00E9393F"/>
    <w:rsid w:val="00EB6B1D"/>
    <w:rsid w:val="00EB6EBB"/>
    <w:rsid w:val="00EC3869"/>
    <w:rsid w:val="00ED0518"/>
    <w:rsid w:val="00ED45BE"/>
    <w:rsid w:val="00ED7C91"/>
    <w:rsid w:val="00EE57BD"/>
    <w:rsid w:val="00EE76AF"/>
    <w:rsid w:val="00EF12D4"/>
    <w:rsid w:val="00EF4D98"/>
    <w:rsid w:val="00F00A44"/>
    <w:rsid w:val="00F100E2"/>
    <w:rsid w:val="00F10F71"/>
    <w:rsid w:val="00F24327"/>
    <w:rsid w:val="00F260FA"/>
    <w:rsid w:val="00F40852"/>
    <w:rsid w:val="00F5288F"/>
    <w:rsid w:val="00F53AE7"/>
    <w:rsid w:val="00F57467"/>
    <w:rsid w:val="00F61980"/>
    <w:rsid w:val="00F62EF3"/>
    <w:rsid w:val="00F64F6C"/>
    <w:rsid w:val="00F70DDB"/>
    <w:rsid w:val="00F82DF3"/>
    <w:rsid w:val="00F87D1A"/>
    <w:rsid w:val="00F9392A"/>
    <w:rsid w:val="00FA101B"/>
    <w:rsid w:val="00FA4B67"/>
    <w:rsid w:val="00FC2BE9"/>
    <w:rsid w:val="00FC4377"/>
    <w:rsid w:val="00FD5FA2"/>
    <w:rsid w:val="00FE34A2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239BE"/>
  <w15:chartTrackingRefBased/>
  <w15:docId w15:val="{09CF40E0-5E16-4530-A81A-784C7D8A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7FF8"/>
  </w:style>
  <w:style w:type="paragraph" w:styleId="a5">
    <w:name w:val="footer"/>
    <w:basedOn w:val="a"/>
    <w:link w:val="a6"/>
    <w:uiPriority w:val="99"/>
    <w:unhideWhenUsed/>
    <w:rsid w:val="000B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FF8"/>
  </w:style>
  <w:style w:type="character" w:styleId="a7">
    <w:name w:val="Hyperlink"/>
    <w:basedOn w:val="a0"/>
    <w:uiPriority w:val="99"/>
    <w:unhideWhenUsed/>
    <w:rsid w:val="000B7FF8"/>
    <w:rPr>
      <w:color w:val="0563C1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ED7C9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D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697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2A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10320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87196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82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244EC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F40852"/>
    <w:rPr>
      <w:color w:val="954F72" w:themeColor="followedHyperlink"/>
      <w:u w:val="single"/>
    </w:rPr>
  </w:style>
  <w:style w:type="paragraph" w:styleId="af0">
    <w:name w:val="Plain Text"/>
    <w:basedOn w:val="a"/>
    <w:link w:val="af1"/>
    <w:uiPriority w:val="99"/>
    <w:semiHidden/>
    <w:unhideWhenUsed/>
    <w:rsid w:val="000764CC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0764C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ll@esbvolg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sbvolg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a@esbvolga.r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sbvolga.r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sbvol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>
            <a:lumMod val="60000"/>
            <a:lumOff val="4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b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772B9-47D2-45C4-BC17-AA43A592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HQ-SCCM01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Шиленкова Юлия Александровна</dc:creator>
  <cp:keywords/>
  <dc:description/>
  <cp:lastModifiedBy>Ермолина Дарья Евгеньевна</cp:lastModifiedBy>
  <cp:revision>20</cp:revision>
  <cp:lastPrinted>2018-12-18T13:15:00Z</cp:lastPrinted>
  <dcterms:created xsi:type="dcterms:W3CDTF">2023-03-30T05:27:00Z</dcterms:created>
  <dcterms:modified xsi:type="dcterms:W3CDTF">2023-03-31T08:11:00Z</dcterms:modified>
</cp:coreProperties>
</file>