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0"/>
        <w:gridCol w:w="4475"/>
      </w:tblGrid>
      <w:tr w:rsidR="00B66EB9" w:rsidTr="00B66EB9">
        <w:trPr>
          <w:cantSplit/>
          <w:trHeight w:val="742"/>
        </w:trPr>
        <w:tc>
          <w:tcPr>
            <w:tcW w:w="8845" w:type="dxa"/>
            <w:gridSpan w:val="2"/>
            <w:vAlign w:val="center"/>
            <w:hideMark/>
          </w:tcPr>
          <w:p w:rsidR="00B66EB9" w:rsidRDefault="0012046E" w:rsidP="001204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B66EB9" w:rsidTr="00B66EB9">
        <w:trPr>
          <w:cantSplit/>
          <w:trHeight w:val="1828"/>
        </w:trPr>
        <w:tc>
          <w:tcPr>
            <w:tcW w:w="8845" w:type="dxa"/>
            <w:gridSpan w:val="2"/>
            <w:vAlign w:val="center"/>
            <w:hideMark/>
          </w:tcPr>
          <w:tbl>
            <w:tblPr>
              <w:tblW w:w="88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0"/>
              <w:gridCol w:w="4475"/>
            </w:tblGrid>
            <w:tr w:rsidR="00B66EB9" w:rsidTr="00B66EB9">
              <w:trPr>
                <w:trHeight w:hRule="exact" w:val="1869"/>
                <w:jc w:val="center"/>
              </w:trPr>
              <w:tc>
                <w:tcPr>
                  <w:tcW w:w="8845" w:type="dxa"/>
                  <w:gridSpan w:val="2"/>
                  <w:vAlign w:val="center"/>
                </w:tcPr>
                <w:p w:rsidR="00B66EB9" w:rsidRDefault="00B66EB9">
                  <w:pPr>
                    <w:pStyle w:val="1"/>
                    <w:rPr>
                      <w:bCs/>
                      <w:sz w:val="30"/>
                    </w:rPr>
                  </w:pPr>
                  <w:r>
                    <w:rPr>
                      <w:bCs/>
                      <w:sz w:val="30"/>
                    </w:rPr>
                    <w:t>АДМИНИСТРАЦИЯ ГОРОДА СТРУНИНО</w:t>
                  </w:r>
                </w:p>
                <w:p w:rsidR="00B66EB9" w:rsidRDefault="00B66EB9">
                  <w:pPr>
                    <w:jc w:val="center"/>
                    <w:rPr>
                      <w:bCs/>
                      <w:sz w:val="30"/>
                    </w:rPr>
                  </w:pPr>
                  <w:r>
                    <w:rPr>
                      <w:sz w:val="30"/>
                    </w:rPr>
                    <w:t>АЛЕКСАНДРОВСКОГО РАЙОНА</w:t>
                  </w:r>
                </w:p>
                <w:p w:rsidR="00B66EB9" w:rsidRDefault="00B66EB9">
                  <w:pPr>
                    <w:jc w:val="center"/>
                    <w:rPr>
                      <w:sz w:val="30"/>
                      <w:szCs w:val="20"/>
                    </w:rPr>
                  </w:pPr>
                  <w:r>
                    <w:rPr>
                      <w:sz w:val="30"/>
                    </w:rPr>
                    <w:t>ВЛАДИМИРСКОЙ ОБЛАСТИ</w:t>
                  </w:r>
                </w:p>
                <w:p w:rsidR="00B66EB9" w:rsidRDefault="00B66EB9">
                  <w:pPr>
                    <w:pStyle w:val="1"/>
                    <w:rPr>
                      <w:rFonts w:cs="Arial"/>
                      <w:sz w:val="30"/>
                      <w:szCs w:val="30"/>
                    </w:rPr>
                  </w:pPr>
                </w:p>
                <w:p w:rsidR="00B66EB9" w:rsidRDefault="00B66EB9">
                  <w:pPr>
                    <w:pStyle w:val="1"/>
                    <w:rPr>
                      <w:rFonts w:cs="Arial"/>
                      <w:sz w:val="30"/>
                      <w:szCs w:val="30"/>
                    </w:rPr>
                  </w:pPr>
                  <w:r>
                    <w:rPr>
                      <w:rFonts w:cs="Arial"/>
                      <w:sz w:val="30"/>
                      <w:szCs w:val="30"/>
                    </w:rPr>
                    <w:t>П О С Т А Н О В Л Е Н И Е</w:t>
                  </w:r>
                </w:p>
                <w:p w:rsidR="00B66EB9" w:rsidRDefault="00B66EB9">
                  <w:pPr>
                    <w:jc w:val="center"/>
                    <w:rPr>
                      <w:b/>
                      <w:bCs/>
                      <w:sz w:val="30"/>
                      <w:szCs w:val="28"/>
                    </w:rPr>
                  </w:pPr>
                </w:p>
                <w:p w:rsidR="00B66EB9" w:rsidRDefault="00B66EB9">
                  <w:pPr>
                    <w:rPr>
                      <w:sz w:val="30"/>
                    </w:rPr>
                  </w:pPr>
                </w:p>
              </w:tc>
            </w:tr>
            <w:tr w:rsidR="00B66EB9" w:rsidTr="00B66EB9">
              <w:trPr>
                <w:trHeight w:hRule="exact" w:val="1099"/>
                <w:jc w:val="center"/>
              </w:trPr>
              <w:tc>
                <w:tcPr>
                  <w:tcW w:w="4370" w:type="dxa"/>
                  <w:vAlign w:val="center"/>
                  <w:hideMark/>
                </w:tcPr>
                <w:p w:rsidR="00B66EB9" w:rsidRDefault="00B66EB9">
                  <w:pPr>
                    <w:pStyle w:val="1"/>
                    <w:rPr>
                      <w:b w:val="0"/>
                      <w:bCs/>
                      <w:sz w:val="24"/>
                    </w:rPr>
                  </w:pPr>
                  <w:r>
                    <w:rPr>
                      <w:b w:val="0"/>
                      <w:bCs/>
                      <w:szCs w:val="28"/>
                    </w:rPr>
                    <w:t>от</w:t>
                  </w:r>
                  <w:r>
                    <w:rPr>
                      <w:b w:val="0"/>
                      <w:bCs/>
                      <w:sz w:val="24"/>
                    </w:rPr>
                    <w:t xml:space="preserve"> ……</w:t>
                  </w:r>
                  <w:r w:rsidR="00B0392F">
                    <w:rPr>
                      <w:b w:val="0"/>
                      <w:bCs/>
                      <w:sz w:val="24"/>
                    </w:rPr>
                    <w:t>……</w:t>
                  </w:r>
                  <w:r>
                    <w:rPr>
                      <w:b w:val="0"/>
                      <w:bCs/>
                      <w:sz w:val="24"/>
                    </w:rPr>
                    <w:t xml:space="preserve">……    </w:t>
                  </w:r>
                </w:p>
              </w:tc>
              <w:tc>
                <w:tcPr>
                  <w:tcW w:w="4475" w:type="dxa"/>
                  <w:vAlign w:val="center"/>
                  <w:hideMark/>
                </w:tcPr>
                <w:p w:rsidR="00B66EB9" w:rsidRDefault="00B66EB9">
                  <w:pPr>
                    <w:pStyle w:val="1"/>
                    <w:rPr>
                      <w:b w:val="0"/>
                      <w:bCs/>
                      <w:sz w:val="24"/>
                    </w:rPr>
                  </w:pPr>
                  <w:r>
                    <w:rPr>
                      <w:b w:val="0"/>
                      <w:bCs/>
                      <w:sz w:val="24"/>
                    </w:rPr>
                    <w:t xml:space="preserve">                                    </w:t>
                  </w:r>
                  <w:r>
                    <w:rPr>
                      <w:b w:val="0"/>
                      <w:bCs/>
                      <w:szCs w:val="28"/>
                    </w:rPr>
                    <w:t>№</w:t>
                  </w:r>
                  <w:r>
                    <w:rPr>
                      <w:b w:val="0"/>
                      <w:bCs/>
                      <w:sz w:val="24"/>
                    </w:rPr>
                    <w:t>……</w:t>
                  </w:r>
                  <w:r w:rsidR="00B0392F">
                    <w:rPr>
                      <w:b w:val="0"/>
                      <w:bCs/>
                      <w:sz w:val="24"/>
                    </w:rPr>
                    <w:t>….</w:t>
                  </w:r>
                  <w:r>
                    <w:rPr>
                      <w:b w:val="0"/>
                      <w:bCs/>
                      <w:sz w:val="24"/>
                    </w:rPr>
                    <w:t>………</w:t>
                  </w:r>
                </w:p>
              </w:tc>
            </w:tr>
          </w:tbl>
          <w:p w:rsidR="00B66EB9" w:rsidRDefault="00B66EB9">
            <w:pPr>
              <w:jc w:val="center"/>
              <w:rPr>
                <w:sz w:val="16"/>
                <w:szCs w:val="16"/>
              </w:rPr>
            </w:pPr>
            <w:r>
              <w:rPr>
                <w:sz w:val="30"/>
              </w:rPr>
              <w:br/>
            </w:r>
          </w:p>
        </w:tc>
      </w:tr>
      <w:tr w:rsidR="00B66EB9" w:rsidTr="00C95D65">
        <w:trPr>
          <w:cantSplit/>
          <w:trHeight w:hRule="exact" w:val="726"/>
        </w:trPr>
        <w:tc>
          <w:tcPr>
            <w:tcW w:w="4370" w:type="dxa"/>
            <w:vAlign w:val="center"/>
          </w:tcPr>
          <w:p w:rsidR="00B66EB9" w:rsidRDefault="00B66EB9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475" w:type="dxa"/>
            <w:vAlign w:val="center"/>
          </w:tcPr>
          <w:p w:rsidR="00B66EB9" w:rsidRDefault="00B66EB9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B66EB9" w:rsidRDefault="00B66EB9" w:rsidP="00B66EB9">
      <w:pPr>
        <w:pStyle w:val="31"/>
        <w:jc w:val="left"/>
        <w:rPr>
          <w:i/>
          <w:sz w:val="22"/>
          <w:szCs w:val="22"/>
        </w:rPr>
      </w:pPr>
    </w:p>
    <w:p w:rsidR="00B0392F" w:rsidRDefault="00B66EB9" w:rsidP="00B0392F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 утверждении </w:t>
      </w:r>
      <w:r w:rsidR="00D559F3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 xml:space="preserve">дминистративного регламента                                                                                                                                                                                                    предоставления муниципальной услуги </w:t>
      </w:r>
      <w:r w:rsidR="00B0392F" w:rsidRPr="00B0392F">
        <w:rPr>
          <w:i/>
          <w:sz w:val="22"/>
          <w:szCs w:val="22"/>
        </w:rPr>
        <w:t>«Предоставление</w:t>
      </w:r>
    </w:p>
    <w:p w:rsidR="00B0392F" w:rsidRDefault="00B0392F" w:rsidP="00B0392F">
      <w:pPr>
        <w:pStyle w:val="31"/>
        <w:jc w:val="left"/>
        <w:rPr>
          <w:i/>
          <w:sz w:val="22"/>
          <w:szCs w:val="22"/>
        </w:rPr>
      </w:pPr>
      <w:r w:rsidRPr="00B0392F">
        <w:rPr>
          <w:i/>
          <w:sz w:val="22"/>
          <w:szCs w:val="22"/>
        </w:rPr>
        <w:t xml:space="preserve"> недвижимого имущества, находящегося в муниципальной </w:t>
      </w:r>
    </w:p>
    <w:p w:rsidR="00B0392F" w:rsidRDefault="00B0392F" w:rsidP="00B0392F">
      <w:pPr>
        <w:pStyle w:val="31"/>
        <w:jc w:val="left"/>
        <w:rPr>
          <w:i/>
          <w:sz w:val="22"/>
          <w:szCs w:val="22"/>
        </w:rPr>
      </w:pPr>
      <w:r w:rsidRPr="00B0392F">
        <w:rPr>
          <w:i/>
          <w:sz w:val="22"/>
          <w:szCs w:val="22"/>
        </w:rPr>
        <w:t>собственности, арендуемого субъектами малого и среднего</w:t>
      </w:r>
    </w:p>
    <w:p w:rsidR="00B0392F" w:rsidRDefault="00B0392F" w:rsidP="00B0392F">
      <w:pPr>
        <w:pStyle w:val="31"/>
        <w:jc w:val="left"/>
        <w:rPr>
          <w:i/>
          <w:sz w:val="22"/>
          <w:szCs w:val="22"/>
        </w:rPr>
      </w:pPr>
      <w:r w:rsidRPr="00B0392F">
        <w:rPr>
          <w:i/>
          <w:sz w:val="22"/>
          <w:szCs w:val="22"/>
        </w:rPr>
        <w:t xml:space="preserve"> предпринимательства при реализации ими</w:t>
      </w:r>
    </w:p>
    <w:p w:rsidR="00B0392F" w:rsidRDefault="00B0392F" w:rsidP="00B0392F">
      <w:pPr>
        <w:pStyle w:val="31"/>
        <w:jc w:val="left"/>
        <w:rPr>
          <w:i/>
          <w:sz w:val="22"/>
          <w:szCs w:val="22"/>
        </w:rPr>
      </w:pPr>
      <w:r w:rsidRPr="00B0392F">
        <w:rPr>
          <w:i/>
          <w:sz w:val="22"/>
          <w:szCs w:val="22"/>
        </w:rPr>
        <w:t xml:space="preserve"> преимущественного права на приобретение </w:t>
      </w:r>
    </w:p>
    <w:p w:rsidR="00B66EB9" w:rsidRPr="00B0392F" w:rsidRDefault="00B0392F" w:rsidP="00B0392F">
      <w:pPr>
        <w:pStyle w:val="31"/>
        <w:jc w:val="left"/>
        <w:rPr>
          <w:i/>
          <w:sz w:val="22"/>
          <w:szCs w:val="22"/>
        </w:rPr>
      </w:pPr>
      <w:r w:rsidRPr="00B0392F">
        <w:rPr>
          <w:i/>
          <w:sz w:val="22"/>
          <w:szCs w:val="22"/>
        </w:rPr>
        <w:t>арендуемого имущества, в собственность»</w:t>
      </w:r>
    </w:p>
    <w:p w:rsidR="00B66EB9" w:rsidRDefault="00B66EB9" w:rsidP="00B66EB9">
      <w:pPr>
        <w:pStyle w:val="31"/>
        <w:jc w:val="left"/>
        <w:rPr>
          <w:sz w:val="48"/>
          <w:szCs w:val="48"/>
        </w:rPr>
      </w:pPr>
    </w:p>
    <w:p w:rsidR="00B66EB9" w:rsidRDefault="00B66EB9" w:rsidP="00B66EB9">
      <w:pPr>
        <w:pStyle w:val="31"/>
      </w:pPr>
      <w:r>
        <w:t xml:space="preserve">       В соответствии с Федеральным законом от 06.10.2003</w:t>
      </w:r>
      <w:r w:rsidR="00D559F3">
        <w:t xml:space="preserve"> г.</w:t>
      </w:r>
      <w:r>
        <w:t xml:space="preserve"> № 131-ФЗ «Об общих  принципах организации местного самоуправления в Российской Федерации», Федеральным законом от 27.07.2010 </w:t>
      </w:r>
      <w:r w:rsidR="00D559F3">
        <w:t xml:space="preserve">г. </w:t>
      </w:r>
      <w:r>
        <w:t>№ 210-ФЗ « Об организации предоставления государственных и муниципальных услуг</w:t>
      </w:r>
      <w:r w:rsidR="00D559F3">
        <w:t>»</w:t>
      </w:r>
      <w:r>
        <w:t>, руководствуясь Уставом муниципального образования город Струнино,</w:t>
      </w:r>
      <w:r w:rsidR="00D559F3">
        <w:t xml:space="preserve"> </w:t>
      </w:r>
      <w:r w:rsidR="003F1BF6">
        <w:t xml:space="preserve">                      </w:t>
      </w:r>
      <w:r w:rsidR="00D559F3">
        <w:t>п о с т а н о в л я ю:</w:t>
      </w:r>
      <w:r>
        <w:t xml:space="preserve"> </w:t>
      </w:r>
    </w:p>
    <w:p w:rsidR="00B66EB9" w:rsidRDefault="00B66EB9" w:rsidP="00B66EB9">
      <w:pPr>
        <w:tabs>
          <w:tab w:val="left" w:pos="8364"/>
        </w:tabs>
        <w:rPr>
          <w:sz w:val="16"/>
          <w:szCs w:val="16"/>
        </w:rPr>
      </w:pPr>
    </w:p>
    <w:p w:rsidR="00B66EB9" w:rsidRPr="00B66EB9" w:rsidRDefault="00B66EB9" w:rsidP="00EC08C7">
      <w:pPr>
        <w:pStyle w:val="31"/>
      </w:pPr>
      <w:r>
        <w:t>1.</w:t>
      </w:r>
      <w:r w:rsidR="00D559F3">
        <w:t xml:space="preserve"> </w:t>
      </w:r>
      <w:r>
        <w:t xml:space="preserve">Утвердить </w:t>
      </w:r>
      <w:r w:rsidR="00D559F3">
        <w:t>а</w:t>
      </w:r>
      <w:r>
        <w:t>дминистративный регламент предоставления муниципальной услуги «</w:t>
      </w:r>
      <w:r w:rsidR="00EC08C7"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B0392F">
        <w:t>,</w:t>
      </w:r>
      <w:r w:rsidR="00EC08C7">
        <w:t xml:space="preserve"> в собственность»</w:t>
      </w:r>
      <w:r>
        <w:t xml:space="preserve"> </w:t>
      </w:r>
    </w:p>
    <w:p w:rsidR="00B66EB9" w:rsidRPr="00B66EB9" w:rsidRDefault="00B66EB9" w:rsidP="00B66EB9">
      <w:pPr>
        <w:tabs>
          <w:tab w:val="left" w:pos="8364"/>
        </w:tabs>
        <w:ind w:left="420"/>
        <w:jc w:val="both"/>
        <w:rPr>
          <w:sz w:val="16"/>
          <w:szCs w:val="16"/>
        </w:rPr>
      </w:pPr>
    </w:p>
    <w:p w:rsidR="00B66EB9" w:rsidRPr="00B66EB9" w:rsidRDefault="00B66EB9" w:rsidP="00B66EB9">
      <w:pPr>
        <w:tabs>
          <w:tab w:val="left" w:pos="8364"/>
        </w:tabs>
        <w:rPr>
          <w:sz w:val="28"/>
          <w:szCs w:val="28"/>
        </w:rPr>
      </w:pPr>
      <w:r w:rsidRPr="00B66EB9">
        <w:rPr>
          <w:sz w:val="28"/>
          <w:szCs w:val="28"/>
        </w:rPr>
        <w:t xml:space="preserve"> </w:t>
      </w:r>
      <w:r w:rsidR="00EC08C7">
        <w:rPr>
          <w:sz w:val="28"/>
          <w:szCs w:val="28"/>
        </w:rPr>
        <w:t>2</w:t>
      </w:r>
      <w:r w:rsidRPr="00B66EB9">
        <w:rPr>
          <w:sz w:val="28"/>
          <w:szCs w:val="28"/>
        </w:rPr>
        <w:t>.</w:t>
      </w:r>
      <w:r w:rsidR="00D559F3">
        <w:rPr>
          <w:sz w:val="28"/>
          <w:szCs w:val="28"/>
        </w:rPr>
        <w:t xml:space="preserve">  </w:t>
      </w:r>
      <w:proofErr w:type="gramStart"/>
      <w:r w:rsidRPr="00B66EB9">
        <w:rPr>
          <w:sz w:val="28"/>
          <w:szCs w:val="28"/>
        </w:rPr>
        <w:t>Контроль  за</w:t>
      </w:r>
      <w:proofErr w:type="gramEnd"/>
      <w:r w:rsidRPr="00B66EB9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B66EB9" w:rsidRPr="00B66EB9" w:rsidRDefault="00B66EB9" w:rsidP="00B66EB9">
      <w:pPr>
        <w:tabs>
          <w:tab w:val="left" w:pos="8364"/>
        </w:tabs>
        <w:rPr>
          <w:sz w:val="16"/>
          <w:szCs w:val="16"/>
        </w:rPr>
      </w:pPr>
    </w:p>
    <w:p w:rsidR="00B66EB9" w:rsidRPr="00B66EB9" w:rsidRDefault="00B66EB9" w:rsidP="00B66EB9">
      <w:pPr>
        <w:tabs>
          <w:tab w:val="left" w:pos="3201"/>
        </w:tabs>
        <w:rPr>
          <w:sz w:val="28"/>
          <w:szCs w:val="28"/>
        </w:rPr>
      </w:pPr>
      <w:r w:rsidRPr="00B66EB9">
        <w:rPr>
          <w:sz w:val="28"/>
          <w:szCs w:val="28"/>
        </w:rPr>
        <w:t xml:space="preserve"> </w:t>
      </w:r>
      <w:r w:rsidR="00EC08C7">
        <w:rPr>
          <w:sz w:val="28"/>
          <w:szCs w:val="28"/>
        </w:rPr>
        <w:t>3</w:t>
      </w:r>
      <w:r w:rsidRPr="00B66EB9">
        <w:rPr>
          <w:sz w:val="28"/>
          <w:szCs w:val="28"/>
        </w:rPr>
        <w:t xml:space="preserve">. Настоящее </w:t>
      </w:r>
      <w:proofErr w:type="gramStart"/>
      <w:r w:rsidRPr="00B66EB9">
        <w:rPr>
          <w:sz w:val="28"/>
          <w:szCs w:val="28"/>
        </w:rPr>
        <w:t>постановление  вступает</w:t>
      </w:r>
      <w:proofErr w:type="gramEnd"/>
      <w:r w:rsidRPr="00B66EB9">
        <w:rPr>
          <w:sz w:val="28"/>
          <w:szCs w:val="28"/>
        </w:rPr>
        <w:t xml:space="preserve">  в  силу  со дня его официального  опубликования.</w:t>
      </w:r>
    </w:p>
    <w:p w:rsidR="00B66EB9" w:rsidRPr="00B66EB9" w:rsidRDefault="00B66EB9" w:rsidP="00B66EB9">
      <w:pPr>
        <w:tabs>
          <w:tab w:val="left" w:pos="3201"/>
        </w:tabs>
        <w:rPr>
          <w:sz w:val="28"/>
          <w:szCs w:val="28"/>
        </w:rPr>
      </w:pPr>
    </w:p>
    <w:p w:rsidR="00B66EB9" w:rsidRDefault="00B66EB9" w:rsidP="00B66EB9">
      <w:pPr>
        <w:tabs>
          <w:tab w:val="left" w:pos="3201"/>
        </w:tabs>
        <w:rPr>
          <w:sz w:val="28"/>
          <w:szCs w:val="28"/>
        </w:rPr>
      </w:pPr>
      <w:r w:rsidRPr="00B66EB9">
        <w:rPr>
          <w:sz w:val="28"/>
          <w:szCs w:val="28"/>
        </w:rPr>
        <w:t xml:space="preserve">Глава местной администрации                                              </w:t>
      </w:r>
      <w:r w:rsidR="00EC08C7">
        <w:rPr>
          <w:sz w:val="28"/>
          <w:szCs w:val="28"/>
        </w:rPr>
        <w:t xml:space="preserve">А. О. </w:t>
      </w:r>
      <w:proofErr w:type="spellStart"/>
      <w:r w:rsidR="00EC08C7">
        <w:rPr>
          <w:sz w:val="28"/>
          <w:szCs w:val="28"/>
        </w:rPr>
        <w:t>Жугинский</w:t>
      </w:r>
      <w:proofErr w:type="spellEnd"/>
    </w:p>
    <w:p w:rsidR="00EC08C7" w:rsidRDefault="00EC08C7" w:rsidP="00B66EB9">
      <w:pPr>
        <w:tabs>
          <w:tab w:val="left" w:pos="3201"/>
        </w:tabs>
        <w:rPr>
          <w:sz w:val="28"/>
          <w:szCs w:val="28"/>
        </w:rPr>
      </w:pPr>
    </w:p>
    <w:p w:rsidR="00EC08C7" w:rsidRDefault="00EC08C7" w:rsidP="00B66EB9">
      <w:pPr>
        <w:tabs>
          <w:tab w:val="left" w:pos="3201"/>
        </w:tabs>
        <w:rPr>
          <w:sz w:val="28"/>
          <w:szCs w:val="28"/>
        </w:rPr>
      </w:pPr>
    </w:p>
    <w:p w:rsidR="00EC08C7" w:rsidRDefault="00EC08C7" w:rsidP="00B66EB9">
      <w:pPr>
        <w:tabs>
          <w:tab w:val="left" w:pos="3201"/>
        </w:tabs>
        <w:rPr>
          <w:sz w:val="28"/>
          <w:szCs w:val="28"/>
        </w:rPr>
      </w:pPr>
    </w:p>
    <w:p w:rsidR="00EC08C7" w:rsidRDefault="00EC08C7" w:rsidP="00B66EB9">
      <w:pPr>
        <w:tabs>
          <w:tab w:val="left" w:pos="3201"/>
        </w:tabs>
        <w:rPr>
          <w:sz w:val="28"/>
          <w:szCs w:val="28"/>
        </w:rPr>
      </w:pPr>
    </w:p>
    <w:p w:rsidR="00EC08C7" w:rsidRPr="00B66EB9" w:rsidRDefault="00EC08C7" w:rsidP="00B66EB9">
      <w:pPr>
        <w:tabs>
          <w:tab w:val="left" w:pos="3201"/>
        </w:tabs>
        <w:rPr>
          <w:sz w:val="28"/>
          <w:szCs w:val="28"/>
        </w:rPr>
      </w:pPr>
    </w:p>
    <w:sectPr w:rsidR="00EC08C7" w:rsidRPr="00B66EB9" w:rsidSect="00622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AB" w:rsidRDefault="00F57FAB">
      <w:r>
        <w:separator/>
      </w:r>
    </w:p>
  </w:endnote>
  <w:endnote w:type="continuationSeparator" w:id="0">
    <w:p w:rsidR="00F57FAB" w:rsidRDefault="00F5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A7" w:rsidRDefault="005401A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AB" w:rsidRDefault="00F57FAB">
      <w:r>
        <w:separator/>
      </w:r>
    </w:p>
  </w:footnote>
  <w:footnote w:type="continuationSeparator" w:id="0">
    <w:p w:rsidR="00F57FAB" w:rsidRDefault="00F5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01AD"/>
    <w:multiLevelType w:val="multilevel"/>
    <w:tmpl w:val="E7928946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5341B"/>
    <w:multiLevelType w:val="multilevel"/>
    <w:tmpl w:val="36663B8C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0EA1"/>
    <w:multiLevelType w:val="multilevel"/>
    <w:tmpl w:val="ED9E7274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B91849"/>
    <w:multiLevelType w:val="multilevel"/>
    <w:tmpl w:val="F72CD39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401587"/>
    <w:multiLevelType w:val="multilevel"/>
    <w:tmpl w:val="07A6DD9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B4E45"/>
    <w:multiLevelType w:val="multilevel"/>
    <w:tmpl w:val="D0E68D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E6778"/>
    <w:multiLevelType w:val="multilevel"/>
    <w:tmpl w:val="6D5E2596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834958"/>
    <w:multiLevelType w:val="multilevel"/>
    <w:tmpl w:val="FE886A40"/>
    <w:lvl w:ilvl="0">
      <w:start w:val="1"/>
      <w:numFmt w:val="upperRoman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BC"/>
    <w:rsid w:val="000311ED"/>
    <w:rsid w:val="00052FFF"/>
    <w:rsid w:val="000A45B0"/>
    <w:rsid w:val="000B076E"/>
    <w:rsid w:val="000C1FF4"/>
    <w:rsid w:val="00100CD1"/>
    <w:rsid w:val="0010534F"/>
    <w:rsid w:val="001058BC"/>
    <w:rsid w:val="0012046E"/>
    <w:rsid w:val="00124179"/>
    <w:rsid w:val="00140C52"/>
    <w:rsid w:val="00184CAD"/>
    <w:rsid w:val="001C25E8"/>
    <w:rsid w:val="001C5C71"/>
    <w:rsid w:val="001E2528"/>
    <w:rsid w:val="001F06B8"/>
    <w:rsid w:val="001F14EE"/>
    <w:rsid w:val="00206DA8"/>
    <w:rsid w:val="00221D02"/>
    <w:rsid w:val="002235DC"/>
    <w:rsid w:val="00225277"/>
    <w:rsid w:val="00243C5A"/>
    <w:rsid w:val="00247866"/>
    <w:rsid w:val="002564E2"/>
    <w:rsid w:val="00261351"/>
    <w:rsid w:val="00262990"/>
    <w:rsid w:val="00270DA6"/>
    <w:rsid w:val="002848DC"/>
    <w:rsid w:val="00297A4C"/>
    <w:rsid w:val="002A3A39"/>
    <w:rsid w:val="002A78AE"/>
    <w:rsid w:val="002B144B"/>
    <w:rsid w:val="002C175F"/>
    <w:rsid w:val="002D2F5B"/>
    <w:rsid w:val="002D72BF"/>
    <w:rsid w:val="002E0D56"/>
    <w:rsid w:val="002F0A98"/>
    <w:rsid w:val="00300D1A"/>
    <w:rsid w:val="00326EDE"/>
    <w:rsid w:val="00336561"/>
    <w:rsid w:val="0034154E"/>
    <w:rsid w:val="003715D9"/>
    <w:rsid w:val="00387959"/>
    <w:rsid w:val="003B4507"/>
    <w:rsid w:val="003E7214"/>
    <w:rsid w:val="003F1BF6"/>
    <w:rsid w:val="00402A90"/>
    <w:rsid w:val="004112C1"/>
    <w:rsid w:val="00421E2D"/>
    <w:rsid w:val="00423B14"/>
    <w:rsid w:val="00423E6C"/>
    <w:rsid w:val="00427F06"/>
    <w:rsid w:val="0043385E"/>
    <w:rsid w:val="00434715"/>
    <w:rsid w:val="00474143"/>
    <w:rsid w:val="004951CB"/>
    <w:rsid w:val="0049791E"/>
    <w:rsid w:val="004A4A76"/>
    <w:rsid w:val="004B52E2"/>
    <w:rsid w:val="004C26F1"/>
    <w:rsid w:val="004D0819"/>
    <w:rsid w:val="004E0630"/>
    <w:rsid w:val="004E2F2B"/>
    <w:rsid w:val="0051340D"/>
    <w:rsid w:val="005401A7"/>
    <w:rsid w:val="00540F1E"/>
    <w:rsid w:val="00574F59"/>
    <w:rsid w:val="005B3FDC"/>
    <w:rsid w:val="005D2B92"/>
    <w:rsid w:val="005E0892"/>
    <w:rsid w:val="0060292F"/>
    <w:rsid w:val="006043AA"/>
    <w:rsid w:val="00622790"/>
    <w:rsid w:val="006321AE"/>
    <w:rsid w:val="00632989"/>
    <w:rsid w:val="006429C8"/>
    <w:rsid w:val="006625FE"/>
    <w:rsid w:val="006674BF"/>
    <w:rsid w:val="00686446"/>
    <w:rsid w:val="006A3F7D"/>
    <w:rsid w:val="006A4D21"/>
    <w:rsid w:val="006D0CD5"/>
    <w:rsid w:val="006D2026"/>
    <w:rsid w:val="006E02F4"/>
    <w:rsid w:val="006E1914"/>
    <w:rsid w:val="006F3769"/>
    <w:rsid w:val="00705495"/>
    <w:rsid w:val="00707CA0"/>
    <w:rsid w:val="0072242F"/>
    <w:rsid w:val="00722D3A"/>
    <w:rsid w:val="00723D85"/>
    <w:rsid w:val="00725DE8"/>
    <w:rsid w:val="00730C0F"/>
    <w:rsid w:val="00745D6B"/>
    <w:rsid w:val="007A66BC"/>
    <w:rsid w:val="007B3831"/>
    <w:rsid w:val="007E5286"/>
    <w:rsid w:val="00805F6A"/>
    <w:rsid w:val="008162A1"/>
    <w:rsid w:val="00824D9C"/>
    <w:rsid w:val="008257C5"/>
    <w:rsid w:val="0085324F"/>
    <w:rsid w:val="0085711B"/>
    <w:rsid w:val="008A42AD"/>
    <w:rsid w:val="008A4DF7"/>
    <w:rsid w:val="008B2C4B"/>
    <w:rsid w:val="008D388D"/>
    <w:rsid w:val="00905778"/>
    <w:rsid w:val="0090730E"/>
    <w:rsid w:val="009109BB"/>
    <w:rsid w:val="009209B2"/>
    <w:rsid w:val="00930D6F"/>
    <w:rsid w:val="0094117C"/>
    <w:rsid w:val="009460C5"/>
    <w:rsid w:val="00950027"/>
    <w:rsid w:val="00965EAE"/>
    <w:rsid w:val="009845B2"/>
    <w:rsid w:val="00991FF7"/>
    <w:rsid w:val="009C2B50"/>
    <w:rsid w:val="009C5AD5"/>
    <w:rsid w:val="00A10421"/>
    <w:rsid w:val="00A30814"/>
    <w:rsid w:val="00A331E4"/>
    <w:rsid w:val="00A45D9A"/>
    <w:rsid w:val="00A80697"/>
    <w:rsid w:val="00AA031D"/>
    <w:rsid w:val="00AC1F36"/>
    <w:rsid w:val="00AC68FD"/>
    <w:rsid w:val="00B006E9"/>
    <w:rsid w:val="00B0392F"/>
    <w:rsid w:val="00B50955"/>
    <w:rsid w:val="00B66EB9"/>
    <w:rsid w:val="00B7777D"/>
    <w:rsid w:val="00BB1B04"/>
    <w:rsid w:val="00BC34DD"/>
    <w:rsid w:val="00BE055B"/>
    <w:rsid w:val="00BE69E0"/>
    <w:rsid w:val="00C079A6"/>
    <w:rsid w:val="00C44D63"/>
    <w:rsid w:val="00C95D65"/>
    <w:rsid w:val="00C97D2F"/>
    <w:rsid w:val="00D25F26"/>
    <w:rsid w:val="00D559F3"/>
    <w:rsid w:val="00D73253"/>
    <w:rsid w:val="00D77FC8"/>
    <w:rsid w:val="00D907EE"/>
    <w:rsid w:val="00D9216E"/>
    <w:rsid w:val="00DB2289"/>
    <w:rsid w:val="00DE31B1"/>
    <w:rsid w:val="00E01ED7"/>
    <w:rsid w:val="00E0606B"/>
    <w:rsid w:val="00E618C4"/>
    <w:rsid w:val="00E6266F"/>
    <w:rsid w:val="00E6438A"/>
    <w:rsid w:val="00E72FFA"/>
    <w:rsid w:val="00EA020C"/>
    <w:rsid w:val="00EA5742"/>
    <w:rsid w:val="00EB2ABC"/>
    <w:rsid w:val="00EB519D"/>
    <w:rsid w:val="00EC08C7"/>
    <w:rsid w:val="00EF21F9"/>
    <w:rsid w:val="00F01C52"/>
    <w:rsid w:val="00F27476"/>
    <w:rsid w:val="00F31617"/>
    <w:rsid w:val="00F369A6"/>
    <w:rsid w:val="00F37355"/>
    <w:rsid w:val="00F57FAB"/>
    <w:rsid w:val="00F614B0"/>
    <w:rsid w:val="00F67538"/>
    <w:rsid w:val="00F67BFC"/>
    <w:rsid w:val="00F7368D"/>
    <w:rsid w:val="00F814A2"/>
    <w:rsid w:val="00FA065F"/>
    <w:rsid w:val="00FA3F61"/>
    <w:rsid w:val="00FD5182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3FB58"/>
  <w15:docId w15:val="{F52F69C2-3815-4F3B-A719-7CCB7AE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5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66EB9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8B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1058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58B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0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Основной текст_"/>
    <w:link w:val="11"/>
    <w:locked/>
    <w:rsid w:val="00B50955"/>
    <w:rPr>
      <w:rFonts w:ascii="Arial" w:eastAsia="Times New Roman" w:hAnsi="Arial" w:cs="Arial"/>
    </w:rPr>
  </w:style>
  <w:style w:type="paragraph" w:customStyle="1" w:styleId="11">
    <w:name w:val="Основной текст1"/>
    <w:basedOn w:val="a"/>
    <w:link w:val="a3"/>
    <w:rsid w:val="00B50955"/>
    <w:pPr>
      <w:widowControl w:val="0"/>
      <w:spacing w:after="480" w:line="269" w:lineRule="auto"/>
      <w:ind w:firstLine="26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9460C5"/>
    <w:rPr>
      <w:rFonts w:ascii="Arial" w:eastAsia="Times New Roman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460C5"/>
    <w:pPr>
      <w:widowControl w:val="0"/>
      <w:spacing w:after="540"/>
    </w:pPr>
    <w:rPr>
      <w:rFonts w:ascii="Arial" w:eastAsia="Calibri" w:hAnsi="Arial" w:cs="Arial"/>
      <w:b/>
      <w:bCs/>
      <w:sz w:val="30"/>
      <w:szCs w:val="30"/>
      <w:lang w:eastAsia="en-US"/>
    </w:rPr>
  </w:style>
  <w:style w:type="character" w:styleId="a4">
    <w:name w:val="Hyperlink"/>
    <w:uiPriority w:val="99"/>
    <w:rsid w:val="00270DA6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rsid w:val="00270DA6"/>
    <w:rPr>
      <w:color w:val="auto"/>
      <w:shd w:val="clear" w:color="auto" w:fill="auto"/>
    </w:rPr>
  </w:style>
  <w:style w:type="paragraph" w:customStyle="1" w:styleId="msonormal0">
    <w:name w:val="msonormal"/>
    <w:basedOn w:val="a"/>
    <w:rsid w:val="002848DC"/>
    <w:pPr>
      <w:spacing w:before="100" w:beforeAutospacing="1" w:after="100" w:afterAutospacing="1"/>
    </w:pPr>
  </w:style>
  <w:style w:type="character" w:styleId="a5">
    <w:name w:val="FollowedHyperlink"/>
    <w:uiPriority w:val="99"/>
    <w:semiHidden/>
    <w:unhideWhenUsed/>
    <w:rsid w:val="002848DC"/>
    <w:rPr>
      <w:color w:val="800080"/>
      <w:u w:val="single"/>
    </w:rPr>
  </w:style>
  <w:style w:type="paragraph" w:customStyle="1" w:styleId="Default">
    <w:name w:val="Default"/>
    <w:rsid w:val="001C5C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66EB9"/>
    <w:rPr>
      <w:rFonts w:ascii="Times New Roman" w:eastAsia="Times New Roman" w:hAnsi="Times New Roman"/>
      <w:b/>
      <w:sz w:val="28"/>
      <w:szCs w:val="40"/>
    </w:rPr>
  </w:style>
  <w:style w:type="paragraph" w:styleId="31">
    <w:name w:val="Body Text 3"/>
    <w:basedOn w:val="a"/>
    <w:link w:val="32"/>
    <w:unhideWhenUsed/>
    <w:rsid w:val="00B66EB9"/>
    <w:pPr>
      <w:tabs>
        <w:tab w:val="left" w:pos="8364"/>
      </w:tabs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66EB9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16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1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C97D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99F2-8D71-4B4E-8E5E-1F302471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cp:lastPrinted>2021-10-22T05:17:00Z</cp:lastPrinted>
  <dcterms:created xsi:type="dcterms:W3CDTF">2021-10-21T07:25:00Z</dcterms:created>
  <dcterms:modified xsi:type="dcterms:W3CDTF">2021-10-22T05:19:00Z</dcterms:modified>
</cp:coreProperties>
</file>