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A8482F" w:rsidRPr="00A8482F" w:rsidTr="00A8482F">
        <w:trPr>
          <w:trHeight w:val="1549"/>
        </w:trPr>
        <w:tc>
          <w:tcPr>
            <w:tcW w:w="9852" w:type="dxa"/>
            <w:gridSpan w:val="2"/>
            <w:vAlign w:val="center"/>
          </w:tcPr>
          <w:p w:rsidR="00A8482F" w:rsidRPr="00A8482F" w:rsidRDefault="00A8482F" w:rsidP="00A8482F">
            <w:pPr>
              <w:pStyle w:val="1"/>
              <w:rPr>
                <w:rFonts w:eastAsiaTheme="minorEastAsia"/>
                <w:sz w:val="28"/>
                <w:szCs w:val="28"/>
              </w:rPr>
            </w:pPr>
            <w:proofErr w:type="gramStart"/>
            <w:r w:rsidRPr="00A8482F">
              <w:rPr>
                <w:rFonts w:eastAsiaTheme="minorEastAsia"/>
                <w:sz w:val="28"/>
                <w:szCs w:val="28"/>
              </w:rPr>
              <w:t>Р</w:t>
            </w:r>
            <w:proofErr w:type="gramEnd"/>
            <w:r w:rsidRPr="00A8482F">
              <w:rPr>
                <w:rFonts w:eastAsiaTheme="minorEastAsia"/>
                <w:sz w:val="28"/>
                <w:szCs w:val="28"/>
              </w:rPr>
              <w:t xml:space="preserve"> Е Ш Е Н И Е </w:t>
            </w:r>
          </w:p>
          <w:p w:rsidR="00A8482F" w:rsidRPr="00A8482F" w:rsidRDefault="00A8482F" w:rsidP="00A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82F" w:rsidRPr="00A8482F" w:rsidRDefault="00A8482F" w:rsidP="00A8482F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A8482F">
              <w:rPr>
                <w:rFonts w:eastAsiaTheme="minorEastAsia"/>
                <w:sz w:val="28"/>
                <w:szCs w:val="28"/>
              </w:rPr>
              <w:t>СОВЕТА НАРОДНЫХ ДЕПУТАТОВ</w:t>
            </w:r>
          </w:p>
          <w:p w:rsidR="00A8482F" w:rsidRPr="00A8482F" w:rsidRDefault="00A8482F" w:rsidP="00A8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СТРУНИНО</w:t>
            </w:r>
          </w:p>
          <w:p w:rsidR="00A8482F" w:rsidRPr="00A8482F" w:rsidRDefault="00A8482F" w:rsidP="00A8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АЛЕКСАНДРОВСКОГО РАЙОНА ВЛАДИМИРСКОЙ ОБЛАСТИ</w:t>
            </w:r>
          </w:p>
          <w:p w:rsidR="00A8482F" w:rsidRPr="00A8482F" w:rsidRDefault="00A8482F" w:rsidP="00A8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2F" w:rsidRPr="00A8482F" w:rsidTr="00A8482F">
        <w:trPr>
          <w:trHeight w:val="357"/>
        </w:trPr>
        <w:tc>
          <w:tcPr>
            <w:tcW w:w="4868" w:type="dxa"/>
            <w:vAlign w:val="center"/>
            <w:hideMark/>
          </w:tcPr>
          <w:p w:rsidR="00A8482F" w:rsidRPr="00A8482F" w:rsidRDefault="00A8482F" w:rsidP="004F42D6">
            <w:pPr>
              <w:pStyle w:val="1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 w:rsidRPr="00A8482F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от </w:t>
            </w:r>
            <w:r w:rsidR="004F42D6">
              <w:rPr>
                <w:rFonts w:eastAsiaTheme="minorEastAsia"/>
                <w:b w:val="0"/>
                <w:bCs w:val="0"/>
                <w:sz w:val="28"/>
                <w:szCs w:val="28"/>
              </w:rPr>
              <w:t>01.08.2017</w:t>
            </w:r>
          </w:p>
        </w:tc>
        <w:tc>
          <w:tcPr>
            <w:tcW w:w="4984" w:type="dxa"/>
            <w:vAlign w:val="center"/>
            <w:hideMark/>
          </w:tcPr>
          <w:p w:rsidR="00A8482F" w:rsidRPr="00A8482F" w:rsidRDefault="00A8482F" w:rsidP="004F42D6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A8482F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                                       № </w:t>
            </w:r>
            <w:r w:rsidR="004F42D6">
              <w:rPr>
                <w:rFonts w:eastAsiaTheme="minorEastAsia"/>
                <w:b w:val="0"/>
                <w:bCs w:val="0"/>
                <w:sz w:val="28"/>
                <w:szCs w:val="28"/>
              </w:rPr>
              <w:t>26</w:t>
            </w:r>
            <w:r w:rsidRPr="00A8482F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                             </w:t>
            </w:r>
          </w:p>
        </w:tc>
      </w:tr>
    </w:tbl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5C2D" w:rsidRDefault="00A8482F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D95C2D"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Порядка проведения</w:t>
      </w:r>
    </w:p>
    <w:p w:rsid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антикорру</w:t>
      </w:r>
      <w:r w:rsidR="006963FA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>ционной</w:t>
      </w:r>
      <w:proofErr w:type="spellEnd"/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экспертизы</w:t>
      </w:r>
      <w:r w:rsidR="005601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нормативных правовых актов</w:t>
      </w:r>
    </w:p>
    <w:p w:rsid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проектов нормативных правовых актов</w:t>
      </w:r>
    </w:p>
    <w:p w:rsid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органов местного самоуправления</w:t>
      </w:r>
    </w:p>
    <w:p w:rsid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муниципального образования город Струнино</w:t>
      </w:r>
    </w:p>
    <w:p w:rsidR="00A8482F" w:rsidRP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5C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Александровского района Владимирской области</w:t>
      </w:r>
    </w:p>
    <w:p w:rsidR="00D95C2D" w:rsidRPr="00D95C2D" w:rsidRDefault="00D95C2D" w:rsidP="00D9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D95C2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D95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от 25.12.2008 N 273-ФЗ "О противодействии коррупции", </w:t>
      </w:r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95C2D">
        <w:rPr>
          <w:rFonts w:ascii="Times New Roman" w:hAnsi="Times New Roman" w:cs="Times New Roman"/>
          <w:color w:val="000000"/>
          <w:sz w:val="28"/>
          <w:szCs w:val="28"/>
        </w:rPr>
        <w:t>ым законом от</w:t>
      </w:r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17.07.2009</w:t>
      </w:r>
      <w:r w:rsidR="00D95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>№ 172</w:t>
      </w:r>
      <w:r w:rsidR="00D95C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ФЗ «Об </w:t>
      </w:r>
      <w:proofErr w:type="spellStart"/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D95C2D"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5C2D" w:rsidRPr="00D95C2D">
        <w:rPr>
          <w:rFonts w:ascii="Times New Roman" w:hAnsi="Times New Roman" w:cs="Times New Roman"/>
          <w:color w:val="000000"/>
          <w:sz w:val="28"/>
          <w:szCs w:val="28"/>
        </w:rPr>
        <w:t xml:space="preserve">в целях выявления в проектах нормативных правовых актов и нормативных правовых актах, принятых органами местного самоуправления </w:t>
      </w:r>
      <w:r w:rsidR="001255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="00D95C2D" w:rsidRPr="00D95C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5C2D" w:rsidRPr="00D95C2D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D95C2D" w:rsidRPr="00D95C2D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</w:t>
      </w:r>
      <w:r w:rsidRPr="00D95C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</w:t>
      </w:r>
      <w:proofErr w:type="gramEnd"/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города Струнино</w:t>
      </w: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482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84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 :</w:t>
      </w: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2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63658A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proofErr w:type="spell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</w:t>
      </w:r>
      <w:r w:rsidR="006963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ционной</w:t>
      </w:r>
      <w:proofErr w:type="spell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город Струнино Александровского района Владимирской области</w:t>
      </w:r>
      <w:r w:rsidRPr="00A8482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2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2F">
        <w:rPr>
          <w:rFonts w:ascii="Times New Roman" w:hAnsi="Times New Roman" w:cs="Times New Roman"/>
          <w:sz w:val="28"/>
          <w:szCs w:val="28"/>
        </w:rPr>
        <w:t xml:space="preserve">         Глава города</w:t>
      </w:r>
      <w:r w:rsidRPr="00A8482F">
        <w:rPr>
          <w:rFonts w:ascii="Times New Roman" w:hAnsi="Times New Roman" w:cs="Times New Roman"/>
          <w:sz w:val="28"/>
          <w:szCs w:val="28"/>
        </w:rPr>
        <w:tab/>
      </w:r>
      <w:r w:rsidRPr="00A8482F">
        <w:rPr>
          <w:rFonts w:ascii="Times New Roman" w:hAnsi="Times New Roman" w:cs="Times New Roman"/>
          <w:sz w:val="28"/>
          <w:szCs w:val="28"/>
        </w:rPr>
        <w:tab/>
      </w:r>
      <w:r w:rsidRPr="00A8482F">
        <w:rPr>
          <w:rFonts w:ascii="Times New Roman" w:hAnsi="Times New Roman" w:cs="Times New Roman"/>
          <w:sz w:val="28"/>
          <w:szCs w:val="28"/>
        </w:rPr>
        <w:tab/>
      </w:r>
      <w:r w:rsidRPr="00A8482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482F">
        <w:rPr>
          <w:rFonts w:ascii="Times New Roman" w:hAnsi="Times New Roman" w:cs="Times New Roman"/>
          <w:sz w:val="28"/>
          <w:szCs w:val="28"/>
        </w:rPr>
        <w:tab/>
      </w:r>
      <w:r w:rsidR="00D95C2D">
        <w:rPr>
          <w:rFonts w:ascii="Times New Roman" w:hAnsi="Times New Roman" w:cs="Times New Roman"/>
          <w:sz w:val="28"/>
          <w:szCs w:val="28"/>
        </w:rPr>
        <w:t>С.В. Егоров</w:t>
      </w: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Pr="00A8482F" w:rsidRDefault="00A8482F" w:rsidP="00A8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2F" w:rsidRDefault="00A8482F" w:rsidP="00A84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C79" w:rsidRDefault="007B1C79" w:rsidP="00A8482F">
      <w:pPr>
        <w:autoSpaceDE w:val="0"/>
        <w:autoSpaceDN w:val="0"/>
        <w:adjustRightInd w:val="0"/>
      </w:pPr>
    </w:p>
    <w:p w:rsidR="00A8482F" w:rsidRDefault="00A8482F" w:rsidP="00156FF5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808FD" w:rsidRDefault="00B808FD" w:rsidP="00156FF5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156FF5" w:rsidRPr="00156FF5" w:rsidRDefault="00156FF5" w:rsidP="00156FF5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56FF5">
        <w:rPr>
          <w:color w:val="000000"/>
          <w:sz w:val="18"/>
          <w:szCs w:val="18"/>
        </w:rPr>
        <w:lastRenderedPageBreak/>
        <w:t xml:space="preserve">Приложение </w:t>
      </w:r>
    </w:p>
    <w:p w:rsidR="00156FF5" w:rsidRPr="00156FF5" w:rsidRDefault="00156FF5" w:rsidP="00156FF5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56FF5">
        <w:rPr>
          <w:color w:val="000000"/>
          <w:sz w:val="18"/>
          <w:szCs w:val="18"/>
        </w:rPr>
        <w:t>к решению Совета народных депутатов города Струнино</w:t>
      </w:r>
    </w:p>
    <w:p w:rsidR="00156FF5" w:rsidRPr="00156FF5" w:rsidRDefault="00156FF5" w:rsidP="00156FF5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156FF5">
        <w:rPr>
          <w:color w:val="000000"/>
          <w:sz w:val="18"/>
          <w:szCs w:val="18"/>
        </w:rPr>
        <w:t xml:space="preserve">от </w:t>
      </w:r>
      <w:r w:rsidR="004F42D6">
        <w:rPr>
          <w:color w:val="000000"/>
          <w:sz w:val="18"/>
          <w:szCs w:val="18"/>
        </w:rPr>
        <w:t>01.08.2017</w:t>
      </w:r>
      <w:r w:rsidRPr="00156FF5">
        <w:rPr>
          <w:color w:val="000000"/>
          <w:sz w:val="18"/>
          <w:szCs w:val="18"/>
        </w:rPr>
        <w:t xml:space="preserve">№ </w:t>
      </w:r>
      <w:r w:rsidR="004F42D6">
        <w:rPr>
          <w:color w:val="000000"/>
          <w:sz w:val="18"/>
          <w:szCs w:val="18"/>
        </w:rPr>
        <w:t>26</w:t>
      </w:r>
    </w:p>
    <w:p w:rsidR="00156FF5" w:rsidRDefault="00156FF5" w:rsidP="00975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6FF5" w:rsidRDefault="00156FF5" w:rsidP="00975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6FF5">
        <w:rPr>
          <w:b/>
          <w:color w:val="000000"/>
          <w:sz w:val="28"/>
          <w:szCs w:val="28"/>
        </w:rPr>
        <w:t>Порядок</w:t>
      </w:r>
    </w:p>
    <w:p w:rsidR="00156FF5" w:rsidRPr="00156FF5" w:rsidRDefault="00156FF5" w:rsidP="00975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6FF5">
        <w:rPr>
          <w:b/>
          <w:color w:val="000000"/>
          <w:sz w:val="28"/>
          <w:szCs w:val="28"/>
        </w:rPr>
        <w:t xml:space="preserve">проведения </w:t>
      </w:r>
      <w:proofErr w:type="spellStart"/>
      <w:r w:rsidRPr="00156FF5">
        <w:rPr>
          <w:b/>
          <w:color w:val="000000"/>
          <w:sz w:val="28"/>
          <w:szCs w:val="28"/>
        </w:rPr>
        <w:t>антикорру</w:t>
      </w:r>
      <w:r w:rsidR="006963FA">
        <w:rPr>
          <w:b/>
          <w:color w:val="000000"/>
          <w:sz w:val="28"/>
          <w:szCs w:val="28"/>
        </w:rPr>
        <w:t>п</w:t>
      </w:r>
      <w:r w:rsidRPr="00156FF5">
        <w:rPr>
          <w:b/>
          <w:color w:val="000000"/>
          <w:sz w:val="28"/>
          <w:szCs w:val="28"/>
        </w:rPr>
        <w:t>ционной</w:t>
      </w:r>
      <w:proofErr w:type="spellEnd"/>
      <w:r w:rsidRPr="00156FF5">
        <w:rPr>
          <w:b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город Струнино Александровского района Владимирской области</w:t>
      </w:r>
    </w:p>
    <w:p w:rsidR="00156FF5" w:rsidRDefault="00156FF5" w:rsidP="009754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  <w:r w:rsidR="00156FF5">
        <w:rPr>
          <w:color w:val="000000"/>
          <w:sz w:val="28"/>
          <w:szCs w:val="28"/>
        </w:rPr>
        <w:t>.</w:t>
      </w:r>
    </w:p>
    <w:p w:rsidR="00156FF5" w:rsidRDefault="00156FF5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975456" w:rsidRPr="00156FF5" w:rsidRDefault="00975456" w:rsidP="00156FF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</w:t>
      </w:r>
      <w:r w:rsidR="006963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ционной</w:t>
      </w:r>
      <w:proofErr w:type="spell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156FF5" w:rsidRPr="00156FF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="00DE4476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–Порядок) разработан в соответствии с Федеральны</w:t>
      </w:r>
      <w:r w:rsidR="00156FF5" w:rsidRPr="00156FF5">
        <w:rPr>
          <w:rFonts w:ascii="Times New Roman" w:hAnsi="Times New Roman" w:cs="Times New Roman"/>
          <w:color w:val="000000"/>
          <w:sz w:val="28"/>
          <w:szCs w:val="28"/>
        </w:rPr>
        <w:t>м законом от 25.12.2008 № 273–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ФЗ «О противодействии коррупции», Федеральн</w:t>
      </w:r>
      <w:r w:rsidR="00156FF5"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ым законом от  17.07.2009 </w:t>
      </w:r>
      <w:r w:rsidR="00DE447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56FF5" w:rsidRPr="00156FF5">
        <w:rPr>
          <w:rFonts w:ascii="Times New Roman" w:hAnsi="Times New Roman" w:cs="Times New Roman"/>
          <w:color w:val="000000"/>
          <w:sz w:val="28"/>
          <w:szCs w:val="28"/>
        </w:rPr>
        <w:t>№ 172</w:t>
      </w:r>
      <w:r w:rsidR="00DE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ФЗ «Об </w:t>
      </w:r>
      <w:proofErr w:type="spell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 </w:t>
      </w:r>
      <w:r w:rsidRPr="00156F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процедуру проведения </w:t>
      </w:r>
      <w:proofErr w:type="spell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</w:t>
      </w:r>
      <w:proofErr w:type="gram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, проектов нормативных правовых актов органов местного самоуправления </w:t>
      </w:r>
      <w:r w:rsidR="00156FF5" w:rsidRPr="00156FF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456" w:rsidRPr="00975456" w:rsidRDefault="00975456" w:rsidP="0097545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75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5456" w:rsidRPr="00975456" w:rsidRDefault="00975456" w:rsidP="00975456">
      <w:pPr>
        <w:pStyle w:val="a3"/>
        <w:spacing w:before="0" w:beforeAutospacing="0" w:after="0" w:afterAutospacing="0"/>
        <w:jc w:val="both"/>
        <w:rPr>
          <w:color w:val="242424"/>
          <w:sz w:val="20"/>
          <w:szCs w:val="20"/>
        </w:rPr>
      </w:pPr>
      <w:r w:rsidRPr="00975456">
        <w:rPr>
          <w:color w:val="000000"/>
          <w:sz w:val="28"/>
          <w:szCs w:val="28"/>
        </w:rPr>
        <w:t xml:space="preserve">1.2. </w:t>
      </w:r>
      <w:proofErr w:type="spellStart"/>
      <w:r w:rsidRPr="00975456">
        <w:rPr>
          <w:color w:val="000000"/>
          <w:sz w:val="28"/>
          <w:szCs w:val="28"/>
        </w:rPr>
        <w:t>Антикоррупционная</w:t>
      </w:r>
      <w:proofErr w:type="spellEnd"/>
      <w:r w:rsidRPr="00975456">
        <w:rPr>
          <w:color w:val="000000"/>
          <w:sz w:val="28"/>
          <w:szCs w:val="28"/>
        </w:rPr>
        <w:t xml:space="preserve"> экспертиза проводится в отношении нормативных правовых актов и проектов нормативных правовых актов в целях выявления в них </w:t>
      </w:r>
      <w:proofErr w:type="spellStart"/>
      <w:r w:rsidRPr="00975456">
        <w:rPr>
          <w:color w:val="000000"/>
          <w:sz w:val="28"/>
          <w:szCs w:val="28"/>
        </w:rPr>
        <w:t>коррупциогенных</w:t>
      </w:r>
      <w:proofErr w:type="spellEnd"/>
      <w:r w:rsidRPr="00975456">
        <w:rPr>
          <w:color w:val="000000"/>
          <w:sz w:val="28"/>
          <w:szCs w:val="28"/>
        </w:rPr>
        <w:t xml:space="preserve"> факторов и их последующего устранения.</w:t>
      </w:r>
    </w:p>
    <w:p w:rsidR="00975456" w:rsidRDefault="00975456" w:rsidP="00975456">
      <w:pPr>
        <w:pStyle w:val="a4"/>
        <w:spacing w:before="0" w:beforeAutospacing="0" w:after="0" w:afterAutospacing="0"/>
        <w:rPr>
          <w:color w:val="242424"/>
          <w:sz w:val="20"/>
          <w:szCs w:val="20"/>
        </w:rPr>
      </w:pPr>
      <w:r w:rsidRPr="00975456">
        <w:rPr>
          <w:color w:val="242424"/>
          <w:sz w:val="20"/>
          <w:szCs w:val="20"/>
        </w:rPr>
        <w:t> </w:t>
      </w:r>
    </w:p>
    <w:p w:rsidR="0063658A" w:rsidRPr="00156FF5" w:rsidRDefault="0063658A" w:rsidP="00636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23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22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56FF5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проводится в отношении нормативных правовых актов (проектов нормативных правовых актов)</w:t>
      </w:r>
      <w:r w:rsidR="00C762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Струнино,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Pr="00156FF5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разработанных субъектами правотворческой инициативы.</w:t>
      </w:r>
    </w:p>
    <w:p w:rsidR="0063658A" w:rsidRPr="0063658A" w:rsidRDefault="0063658A" w:rsidP="0063658A">
      <w:pPr>
        <w:spacing w:after="3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</w:t>
      </w:r>
      <w:proofErr w:type="spellStart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экспертиза, если в дальнейшем в эти акты не вносились изменения.</w:t>
      </w:r>
    </w:p>
    <w:p w:rsidR="00975456" w:rsidRDefault="00975456" w:rsidP="0063658A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</w:t>
      </w:r>
      <w:r w:rsidR="00156FF5">
        <w:rPr>
          <w:color w:val="000000"/>
          <w:sz w:val="28"/>
          <w:szCs w:val="28"/>
        </w:rPr>
        <w:t>ным законом от 17.07.2009 № 172–</w:t>
      </w:r>
      <w:r>
        <w:rPr>
          <w:color w:val="000000"/>
          <w:sz w:val="28"/>
          <w:szCs w:val="28"/>
        </w:rPr>
        <w:t xml:space="preserve">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под </w:t>
      </w:r>
      <w:proofErr w:type="spellStart"/>
      <w:r>
        <w:rPr>
          <w:color w:val="000000"/>
          <w:sz w:val="28"/>
          <w:szCs w:val="28"/>
        </w:rPr>
        <w:t>коррупциогенными</w:t>
      </w:r>
      <w:proofErr w:type="spellEnd"/>
      <w:r>
        <w:rPr>
          <w:color w:val="000000"/>
          <w:sz w:val="28"/>
          <w:szCs w:val="28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000000"/>
          <w:sz w:val="28"/>
          <w:szCs w:val="28"/>
        </w:rPr>
        <w:t>правоприменителя</w:t>
      </w:r>
      <w:proofErr w:type="spellEnd"/>
      <w:r>
        <w:rPr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>
        <w:rPr>
          <w:color w:val="000000"/>
          <w:sz w:val="28"/>
          <w:szCs w:val="28"/>
        </w:rPr>
        <w:lastRenderedPageBreak/>
        <w:t>обременительные требования к гражданам и организациям</w:t>
      </w:r>
      <w:proofErr w:type="gramEnd"/>
      <w:r>
        <w:rPr>
          <w:color w:val="000000"/>
          <w:sz w:val="28"/>
          <w:szCs w:val="28"/>
        </w:rPr>
        <w:t xml:space="preserve"> и тем самым создающие условия для проявления коррупции.</w:t>
      </w:r>
    </w:p>
    <w:p w:rsidR="007278DE" w:rsidRPr="00762732" w:rsidRDefault="007278DE" w:rsidP="007278DE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EA635D" w:rsidRDefault="0063658A" w:rsidP="0063658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1.5.</w:t>
      </w:r>
      <w:r w:rsidR="00EA635D">
        <w:rPr>
          <w:color w:val="000000"/>
          <w:sz w:val="28"/>
          <w:szCs w:val="28"/>
        </w:rPr>
        <w:t xml:space="preserve">Основными принципами организации </w:t>
      </w:r>
      <w:proofErr w:type="spellStart"/>
      <w:r w:rsidR="00EA635D">
        <w:rPr>
          <w:color w:val="000000"/>
          <w:sz w:val="28"/>
          <w:szCs w:val="28"/>
        </w:rPr>
        <w:t>антикоррупционной</w:t>
      </w:r>
      <w:proofErr w:type="spellEnd"/>
      <w:r w:rsidR="00EA635D">
        <w:rPr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EA635D" w:rsidRDefault="00EA635D" w:rsidP="00EA635D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EA635D" w:rsidRDefault="00EA635D" w:rsidP="00EA63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1) обязательность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экспертизы;</w:t>
      </w:r>
    </w:p>
    <w:p w:rsidR="00EA635D" w:rsidRDefault="00EA635D" w:rsidP="00EA635D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EA635D" w:rsidRDefault="00EA635D" w:rsidP="00EA63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EA635D" w:rsidRDefault="00EA635D" w:rsidP="00EA635D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EA635D" w:rsidRDefault="00EA635D" w:rsidP="00EA63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3) обоснованность и объективность результатов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актов.</w:t>
      </w:r>
    </w:p>
    <w:p w:rsidR="00156FF5" w:rsidRDefault="00156FF5" w:rsidP="00156F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75456" w:rsidRDefault="00156FF5" w:rsidP="00156F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 w:rsidR="006365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spellStart"/>
      <w:r w:rsidR="00975456">
        <w:rPr>
          <w:color w:val="000000"/>
          <w:sz w:val="28"/>
          <w:szCs w:val="28"/>
        </w:rPr>
        <w:t>Антикоррупционная</w:t>
      </w:r>
      <w:proofErr w:type="spellEnd"/>
      <w:r w:rsidR="00975456">
        <w:rPr>
          <w:color w:val="000000"/>
          <w:sz w:val="28"/>
          <w:szCs w:val="28"/>
        </w:rPr>
        <w:t xml:space="preserve"> экспертиза проектов нормативных правовых актов, нормативных правовых актов органов местного самоуправления </w:t>
      </w:r>
      <w:r>
        <w:rPr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Pr="00975456">
        <w:rPr>
          <w:color w:val="000000"/>
          <w:sz w:val="28"/>
          <w:szCs w:val="28"/>
        </w:rPr>
        <w:t xml:space="preserve"> </w:t>
      </w:r>
      <w:r w:rsidR="00975456">
        <w:rPr>
          <w:color w:val="000000"/>
          <w:sz w:val="28"/>
          <w:szCs w:val="28"/>
        </w:rPr>
        <w:t xml:space="preserve">проводится комиссией, </w:t>
      </w:r>
      <w:r w:rsidR="00DE4476">
        <w:rPr>
          <w:color w:val="000000"/>
          <w:sz w:val="28"/>
          <w:szCs w:val="28"/>
        </w:rPr>
        <w:t>являющейся межведомственным совещательным органом, деятельность которой регламентируется положением, утвержденным решением Совета народных депутатов города Струнино от 21.06.2011 г. № 34</w:t>
      </w:r>
      <w:r w:rsidR="00975456">
        <w:rPr>
          <w:color w:val="000000"/>
          <w:sz w:val="28"/>
          <w:szCs w:val="28"/>
        </w:rPr>
        <w:t xml:space="preserve"> (далее – комиссия).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63658A" w:rsidP="0063658A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1.7.</w:t>
      </w:r>
      <w:r w:rsidR="00975456">
        <w:rPr>
          <w:color w:val="000000"/>
          <w:sz w:val="28"/>
          <w:szCs w:val="28"/>
        </w:rPr>
        <w:t>Комиссия, при проведении правовой экспертизы, функциональные органы администрации</w:t>
      </w:r>
      <w:r w:rsidR="0054639F">
        <w:rPr>
          <w:color w:val="000000"/>
          <w:sz w:val="28"/>
          <w:szCs w:val="28"/>
        </w:rPr>
        <w:t>, Совета народных депутатов</w:t>
      </w:r>
      <w:r w:rsidR="00975456">
        <w:rPr>
          <w:color w:val="000000"/>
          <w:sz w:val="28"/>
          <w:szCs w:val="28"/>
        </w:rPr>
        <w:t xml:space="preserve"> </w:t>
      </w:r>
      <w:r w:rsidR="00156FF5">
        <w:rPr>
          <w:color w:val="000000"/>
          <w:sz w:val="28"/>
          <w:szCs w:val="28"/>
        </w:rPr>
        <w:t>муниципального образования город Струнино Александровского района Владимирской области</w:t>
      </w:r>
      <w:r w:rsidR="00975456">
        <w:rPr>
          <w:color w:val="000000"/>
          <w:sz w:val="28"/>
          <w:szCs w:val="28"/>
        </w:rPr>
        <w:t>, при разработке проекта нормативного правового акта, руководствуются Методикой проведения правовой экспертизы нормативных правовых актов и проектов нормативны</w:t>
      </w:r>
      <w:r w:rsidR="00156FF5">
        <w:rPr>
          <w:color w:val="000000"/>
          <w:sz w:val="28"/>
          <w:szCs w:val="28"/>
        </w:rPr>
        <w:t>х правовых актов, утвержденной П</w:t>
      </w:r>
      <w:r w:rsidR="00975456">
        <w:rPr>
          <w:color w:val="000000"/>
          <w:sz w:val="28"/>
          <w:szCs w:val="28"/>
        </w:rPr>
        <w:t xml:space="preserve">остановлением Правительства Российской Федерации от 26.02.2010 № 96 «Об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в целях</w:t>
      </w:r>
      <w:proofErr w:type="gramEnd"/>
      <w:r w:rsidR="00975456">
        <w:rPr>
          <w:color w:val="000000"/>
          <w:sz w:val="28"/>
          <w:szCs w:val="28"/>
        </w:rPr>
        <w:t xml:space="preserve"> недопущения включения в  нормативные правовые акты </w:t>
      </w:r>
      <w:proofErr w:type="spellStart"/>
      <w:r w:rsidR="00975456">
        <w:rPr>
          <w:color w:val="000000"/>
          <w:sz w:val="28"/>
          <w:szCs w:val="28"/>
        </w:rPr>
        <w:t>коррупциогенных</w:t>
      </w:r>
      <w:proofErr w:type="spellEnd"/>
      <w:r w:rsidR="00975456">
        <w:rPr>
          <w:color w:val="000000"/>
          <w:sz w:val="28"/>
          <w:szCs w:val="28"/>
        </w:rPr>
        <w:t xml:space="preserve"> факторов.</w:t>
      </w:r>
    </w:p>
    <w:p w:rsidR="000834EC" w:rsidRDefault="000834EC" w:rsidP="007278DE">
      <w:pPr>
        <w:pStyle w:val="a5"/>
        <w:spacing w:after="30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9CF" w:rsidRDefault="00A779CF" w:rsidP="0063658A">
      <w:pPr>
        <w:pStyle w:val="a5"/>
        <w:numPr>
          <w:ilvl w:val="1"/>
          <w:numId w:val="5"/>
        </w:numPr>
        <w:spacing w:after="30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proofErr w:type="spellStart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экспертизы:</w:t>
      </w:r>
    </w:p>
    <w:p w:rsidR="007278DE" w:rsidRPr="007278DE" w:rsidRDefault="007278DE" w:rsidP="007278DE">
      <w:pPr>
        <w:pStyle w:val="a5"/>
        <w:spacing w:after="30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F" w:rsidRPr="007278DE" w:rsidRDefault="00A779CF" w:rsidP="007278DE">
      <w:pPr>
        <w:pStyle w:val="a5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нормативных правовых актов — в течение 5 рабочих д</w:t>
      </w:r>
      <w:r w:rsidR="00913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получения поручения Г</w:t>
      </w: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13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 или главы местной администрации города Струнино</w:t>
      </w: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456" w:rsidRPr="007278DE" w:rsidRDefault="00A779CF" w:rsidP="007278DE">
      <w:pPr>
        <w:pStyle w:val="a5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проектов нормативных правовых актов — в течение 5 рабочих дней со дня поступления проекта нормативного пр</w:t>
      </w:r>
      <w:r w:rsidR="007278DE"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на экспертизу</w:t>
      </w:r>
      <w:r w:rsid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8DE" w:rsidRPr="007278DE" w:rsidRDefault="00975456" w:rsidP="007278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8DE">
        <w:rPr>
          <w:color w:val="000000"/>
          <w:sz w:val="28"/>
          <w:szCs w:val="28"/>
        </w:rPr>
        <w:t>1.</w:t>
      </w:r>
      <w:r w:rsidR="00105750">
        <w:rPr>
          <w:color w:val="000000"/>
          <w:sz w:val="28"/>
          <w:szCs w:val="28"/>
        </w:rPr>
        <w:t>9</w:t>
      </w:r>
      <w:r w:rsidRPr="007278DE">
        <w:rPr>
          <w:color w:val="000000"/>
          <w:sz w:val="28"/>
          <w:szCs w:val="28"/>
        </w:rPr>
        <w:t>. Выявленные в нормативных правовых актах и проектах нормативных</w:t>
      </w:r>
      <w:r>
        <w:rPr>
          <w:color w:val="000000"/>
          <w:sz w:val="28"/>
          <w:szCs w:val="28"/>
        </w:rPr>
        <w:t xml:space="preserve"> правовых актов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отражаются в заключении</w:t>
      </w:r>
      <w:r w:rsidR="00EA63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составляемом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</w:t>
      </w:r>
      <w:r w:rsidR="009D55EE">
        <w:rPr>
          <w:color w:val="000000"/>
          <w:sz w:val="28"/>
          <w:szCs w:val="28"/>
        </w:rPr>
        <w:t xml:space="preserve"> по форме согласно приложению к настоящему Порядку</w:t>
      </w:r>
      <w:r>
        <w:rPr>
          <w:color w:val="000000"/>
          <w:sz w:val="28"/>
          <w:szCs w:val="28"/>
        </w:rPr>
        <w:t>.</w:t>
      </w:r>
    </w:p>
    <w:p w:rsidR="007278DE" w:rsidRDefault="007278DE" w:rsidP="007278D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EA635D" w:rsidRDefault="00EA635D" w:rsidP="00727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заключении отражаются следующие сведения:</w:t>
      </w:r>
    </w:p>
    <w:p w:rsidR="007278DE" w:rsidRPr="007278DE" w:rsidRDefault="007278DE" w:rsidP="00727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5D" w:rsidRPr="007278DE" w:rsidRDefault="00EA635D" w:rsidP="00EA635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 и регистрационный номер заключения;</w:t>
      </w:r>
    </w:p>
    <w:p w:rsidR="00EA635D" w:rsidRPr="007278DE" w:rsidRDefault="00EA635D" w:rsidP="00743F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реквизиты нормативного правового акта (вид акта, дата, номер и наименование);</w:t>
      </w:r>
    </w:p>
    <w:p w:rsidR="00EA635D" w:rsidRPr="007278DE" w:rsidRDefault="00EA635D" w:rsidP="00743F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перечень выявленных </w:t>
      </w:r>
      <w:proofErr w:type="spellStart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 указанием их признаков;</w:t>
      </w:r>
    </w:p>
    <w:p w:rsidR="00975456" w:rsidRPr="007278DE" w:rsidRDefault="00EA635D" w:rsidP="00727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предложения по устранению </w:t>
      </w:r>
      <w:proofErr w:type="spellStart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975456" w:rsidRDefault="00975456" w:rsidP="007278DE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156F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2. Порядок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проектов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нормативных правовых актов</w:t>
      </w:r>
      <w:r w:rsidR="00DE4476">
        <w:rPr>
          <w:color w:val="000000"/>
          <w:sz w:val="28"/>
          <w:szCs w:val="28"/>
        </w:rPr>
        <w:t>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156FF5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2.1. </w:t>
      </w:r>
      <w:r w:rsidR="00975456">
        <w:rPr>
          <w:color w:val="000000"/>
          <w:sz w:val="28"/>
          <w:szCs w:val="28"/>
        </w:rPr>
        <w:t xml:space="preserve">Проект нормативного правового акта до его подписания направляется в комиссию для проведения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экспертизы.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156F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2.2. По результатам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проектов нормативных правовых актов в случае выявления в них положений, способствующих созданию условий для проявления коррупции, готовится заключение, в котором отражаются выявленные при проведении экспертизы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с указанием на конкретные положения рассматриваемого проекта.</w:t>
      </w:r>
      <w:r w:rsidR="00156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Заключение также должно содержать предложения по устранению выявленных в проекте правового акта положений, способствующих созданию условий для проявления коррупции.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2.3. Заключение носит рекомендательный характер и подлежит рассмотрению разработчиком проекта нормативного правового акта.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2.4. Разногласия, возникающие при оценке указанных в заключении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факторов, разрешаются в установленном порядке.</w:t>
      </w:r>
    </w:p>
    <w:p w:rsidR="00156FF5" w:rsidRDefault="00156FF5" w:rsidP="00DE44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5456" w:rsidRDefault="00156FF5" w:rsidP="00156F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3. </w:t>
      </w:r>
      <w:r w:rsidR="00975456">
        <w:rPr>
          <w:color w:val="000000"/>
          <w:sz w:val="28"/>
          <w:szCs w:val="28"/>
        </w:rPr>
        <w:t xml:space="preserve">Порядок проведения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экспертизы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нормативных правовых актов</w:t>
      </w:r>
      <w:r w:rsidR="00DE4476">
        <w:rPr>
          <w:color w:val="000000"/>
          <w:sz w:val="28"/>
          <w:szCs w:val="28"/>
        </w:rPr>
        <w:t>.</w:t>
      </w:r>
    </w:p>
    <w:p w:rsidR="00156FF5" w:rsidRDefault="00156FF5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975456" w:rsidRDefault="00156FF5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 w:rsidR="00975456">
        <w:rPr>
          <w:color w:val="000000"/>
          <w:sz w:val="28"/>
          <w:szCs w:val="28"/>
        </w:rPr>
        <w:t>Антикоррупционная</w:t>
      </w:r>
      <w:proofErr w:type="spellEnd"/>
      <w:r w:rsidR="00975456">
        <w:rPr>
          <w:color w:val="000000"/>
          <w:sz w:val="28"/>
          <w:szCs w:val="28"/>
        </w:rPr>
        <w:t xml:space="preserve"> экспертиза нормативных правовых актов проводится при мониторинге их применения.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3.2. Основаниями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принятых нормативных правовых актов являются поручения </w:t>
      </w:r>
      <w:r w:rsidR="00156FF5">
        <w:rPr>
          <w:color w:val="000000"/>
          <w:sz w:val="28"/>
          <w:szCs w:val="28"/>
        </w:rPr>
        <w:t>Главы города Струнино</w:t>
      </w:r>
      <w:r>
        <w:rPr>
          <w:color w:val="000000"/>
          <w:sz w:val="28"/>
          <w:szCs w:val="28"/>
        </w:rPr>
        <w:t xml:space="preserve">, Главы </w:t>
      </w:r>
      <w:r w:rsidR="00156FF5">
        <w:rPr>
          <w:color w:val="000000"/>
          <w:sz w:val="28"/>
          <w:szCs w:val="28"/>
        </w:rPr>
        <w:t xml:space="preserve">местной </w:t>
      </w:r>
      <w:r>
        <w:rPr>
          <w:color w:val="000000"/>
          <w:sz w:val="28"/>
          <w:szCs w:val="28"/>
        </w:rPr>
        <w:t xml:space="preserve">администрации </w:t>
      </w:r>
      <w:r w:rsidR="00156FF5">
        <w:rPr>
          <w:color w:val="000000"/>
          <w:sz w:val="28"/>
          <w:szCs w:val="28"/>
        </w:rPr>
        <w:t>города Струнино</w:t>
      </w:r>
      <w:r>
        <w:rPr>
          <w:color w:val="000000"/>
          <w:sz w:val="28"/>
          <w:szCs w:val="28"/>
        </w:rPr>
        <w:t xml:space="preserve"> в связи с поступившими от физических и юридических лиц жалобами и ходатайствами о проведении экспертизы акта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>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3.3. Комиссия проводит экспертизу нормативного правового акта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>, готовит соответствующее заключение и направляет его лицу, выдавшему поручение.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3.4. Результаты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в случае выявления в них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являются основанием для их рассмотрения субъектами правотворческой инициативы и принятия соответствующего решения в тридцатидневный срок со дня получения.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3.5. Разногласия при оценке указанных в заключении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разрешаются в установленном порядке.</w:t>
      </w:r>
    </w:p>
    <w:p w:rsidR="00975456" w:rsidRDefault="0097545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DE4476" w:rsidRDefault="00DE4476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762B59" w:rsidRDefault="00762B59" w:rsidP="00975456">
      <w:pPr>
        <w:spacing w:after="0" w:line="240" w:lineRule="auto"/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808FD" w:rsidRDefault="00B808FD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975456" w:rsidRPr="00975456" w:rsidRDefault="00975456" w:rsidP="009754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 w:rsidRPr="00975456">
        <w:rPr>
          <w:color w:val="000000"/>
          <w:sz w:val="20"/>
          <w:szCs w:val="20"/>
        </w:rPr>
        <w:lastRenderedPageBreak/>
        <w:t>Приложение</w:t>
      </w:r>
    </w:p>
    <w:p w:rsidR="00975456" w:rsidRDefault="00975456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75456">
        <w:rPr>
          <w:color w:val="000000"/>
          <w:sz w:val="20"/>
          <w:szCs w:val="20"/>
        </w:rPr>
        <w:t xml:space="preserve">                                                    к Порядку проведения </w:t>
      </w:r>
      <w:proofErr w:type="spellStart"/>
      <w:r w:rsidRPr="00975456">
        <w:rPr>
          <w:color w:val="000000"/>
          <w:sz w:val="20"/>
          <w:szCs w:val="20"/>
        </w:rPr>
        <w:t>антикоррупционной</w:t>
      </w:r>
      <w:proofErr w:type="spellEnd"/>
      <w:r w:rsidRPr="00975456">
        <w:rPr>
          <w:color w:val="000000"/>
          <w:sz w:val="20"/>
          <w:szCs w:val="20"/>
        </w:rPr>
        <w:t xml:space="preserve"> экспертизы</w:t>
      </w:r>
    </w:p>
    <w:p w:rsidR="00975456" w:rsidRPr="00975456" w:rsidRDefault="00975456" w:rsidP="009754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 w:rsidRPr="00975456">
        <w:rPr>
          <w:color w:val="000000"/>
          <w:sz w:val="20"/>
          <w:szCs w:val="20"/>
        </w:rPr>
        <w:t> нормативных правовых актов и</w:t>
      </w:r>
    </w:p>
    <w:p w:rsidR="00975456" w:rsidRPr="00975456" w:rsidRDefault="00975456" w:rsidP="009754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 w:rsidRPr="00975456">
        <w:rPr>
          <w:color w:val="000000"/>
          <w:sz w:val="20"/>
          <w:szCs w:val="20"/>
        </w:rPr>
        <w:t>проектов нормативных правовых актов органов</w:t>
      </w:r>
    </w:p>
    <w:p w:rsidR="00975456" w:rsidRDefault="00975456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75456">
        <w:rPr>
          <w:color w:val="000000"/>
          <w:sz w:val="20"/>
          <w:szCs w:val="20"/>
        </w:rPr>
        <w:t>местного </w:t>
      </w:r>
      <w:r w:rsidRPr="00975456">
        <w:rPr>
          <w:rStyle w:val="apple-converted-space"/>
          <w:color w:val="000000"/>
          <w:sz w:val="20"/>
          <w:szCs w:val="20"/>
        </w:rPr>
        <w:t> </w:t>
      </w:r>
      <w:r w:rsidRPr="00975456">
        <w:rPr>
          <w:color w:val="000000"/>
          <w:sz w:val="20"/>
          <w:szCs w:val="20"/>
        </w:rPr>
        <w:t>самоуправления</w:t>
      </w:r>
    </w:p>
    <w:p w:rsidR="00975456" w:rsidRDefault="00975456" w:rsidP="00975456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7545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муниципального образования город Струнино</w:t>
      </w:r>
    </w:p>
    <w:p w:rsidR="00975456" w:rsidRPr="00975456" w:rsidRDefault="00975456" w:rsidP="0097545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0"/>
          <w:szCs w:val="20"/>
        </w:rPr>
        <w:t xml:space="preserve"> Александровского района Владимирской области</w:t>
      </w:r>
    </w:p>
    <w:p w:rsidR="00975456" w:rsidRP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975456"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975456" w:rsidRPr="00975456" w:rsidRDefault="00975456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Pr="00975456">
        <w:rPr>
          <w:color w:val="000000"/>
          <w:sz w:val="18"/>
          <w:szCs w:val="18"/>
        </w:rPr>
        <w:t>(наименование адресата)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по результатам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</w:t>
      </w:r>
    </w:p>
    <w:p w:rsidR="00975456" w:rsidRDefault="00975456" w:rsidP="0097545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проекта нормативного правового акта (нормативного правового акта)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75456" w:rsidRPr="00975456" w:rsidRDefault="00975456" w:rsidP="0097545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42424"/>
          <w:sz w:val="18"/>
          <w:szCs w:val="18"/>
        </w:rPr>
      </w:pPr>
      <w:r w:rsidRPr="00975456">
        <w:rPr>
          <w:color w:val="000000"/>
          <w:sz w:val="18"/>
          <w:szCs w:val="18"/>
        </w:rPr>
        <w:t>(название (реквизиты)</w:t>
      </w:r>
      <w:r w:rsidR="00B808FD">
        <w:rPr>
          <w:color w:val="000000"/>
          <w:sz w:val="18"/>
          <w:szCs w:val="18"/>
        </w:rPr>
        <w:t>)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в целях выявления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</w:t>
      </w:r>
      <w:r w:rsidR="00762732">
        <w:rPr>
          <w:color w:val="000000"/>
          <w:sz w:val="28"/>
          <w:szCs w:val="28"/>
        </w:rPr>
        <w:t>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62732" w:rsidRPr="00975456" w:rsidRDefault="00762732" w:rsidP="007627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  <w:sz w:val="18"/>
          <w:szCs w:val="18"/>
        </w:rPr>
      </w:pPr>
      <w:proofErr w:type="spellStart"/>
      <w:proofErr w:type="gram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к</w:t>
      </w:r>
      <w:r w:rsidR="00975456">
        <w:rPr>
          <w:color w:val="000000"/>
          <w:sz w:val="28"/>
          <w:szCs w:val="28"/>
        </w:rPr>
        <w:t xml:space="preserve">омиссией </w:t>
      </w:r>
      <w:r>
        <w:rPr>
          <w:color w:val="000000"/>
          <w:sz w:val="28"/>
          <w:szCs w:val="28"/>
        </w:rPr>
        <w:t xml:space="preserve">по проведению </w:t>
      </w:r>
      <w:r w:rsidR="00975456">
        <w:rPr>
          <w:color w:val="000000"/>
          <w:sz w:val="28"/>
          <w:szCs w:val="28"/>
        </w:rPr>
        <w:t xml:space="preserve">экспертизы нормативных правовых актов и </w:t>
      </w:r>
      <w:r>
        <w:rPr>
          <w:color w:val="000000"/>
          <w:sz w:val="28"/>
          <w:szCs w:val="28"/>
        </w:rPr>
        <w:t xml:space="preserve">их </w:t>
      </w:r>
      <w:r w:rsidR="00975456">
        <w:rPr>
          <w:color w:val="000000"/>
          <w:sz w:val="28"/>
          <w:szCs w:val="28"/>
        </w:rPr>
        <w:t xml:space="preserve">проектов </w:t>
      </w:r>
      <w:r>
        <w:rPr>
          <w:color w:val="000000"/>
          <w:sz w:val="28"/>
          <w:szCs w:val="28"/>
        </w:rPr>
        <w:t xml:space="preserve">муниципального образования город Струнино Александровского района Владимирской области </w:t>
      </w:r>
      <w:r w:rsidR="00975456">
        <w:rPr>
          <w:color w:val="000000"/>
          <w:sz w:val="28"/>
          <w:szCs w:val="28"/>
        </w:rPr>
        <w:t xml:space="preserve">в соответствии с Федеральным законом от 25.12.2008 № 273–ФЗ «О противодействии коррупции», Федеральным законом от 17.07.2009 № 172–ФЗ «Об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экспертизы нормативных правовых актов и проектов нормативны</w:t>
      </w:r>
      <w:r>
        <w:rPr>
          <w:color w:val="000000"/>
          <w:sz w:val="28"/>
          <w:szCs w:val="28"/>
        </w:rPr>
        <w:t>х правовых актов, утвержденной П</w:t>
      </w:r>
      <w:r w:rsidR="00975456">
        <w:rPr>
          <w:color w:val="000000"/>
          <w:sz w:val="28"/>
          <w:szCs w:val="28"/>
        </w:rPr>
        <w:t>остановлением</w:t>
      </w:r>
      <w:proofErr w:type="gramEnd"/>
      <w:r w:rsidR="00975456">
        <w:rPr>
          <w:color w:val="000000"/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="00975456">
        <w:rPr>
          <w:color w:val="000000"/>
          <w:sz w:val="28"/>
          <w:szCs w:val="28"/>
        </w:rPr>
        <w:t>антикоррупционной</w:t>
      </w:r>
      <w:proofErr w:type="spellEnd"/>
      <w:r w:rsidR="00975456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762732">
        <w:rPr>
          <w:color w:val="000000"/>
          <w:sz w:val="18"/>
          <w:szCs w:val="18"/>
        </w:rPr>
        <w:t xml:space="preserve"> </w:t>
      </w:r>
      <w:r w:rsidRPr="00975456">
        <w:rPr>
          <w:color w:val="000000"/>
          <w:sz w:val="18"/>
          <w:szCs w:val="18"/>
        </w:rPr>
        <w:t>(название муниципального правового акта)</w:t>
      </w:r>
    </w:p>
    <w:p w:rsidR="00975456" w:rsidRPr="00975456" w:rsidRDefault="00975456" w:rsidP="007627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  <w:sz w:val="18"/>
          <w:szCs w:val="18"/>
        </w:rPr>
      </w:pPr>
      <w:r>
        <w:rPr>
          <w:color w:val="000000"/>
          <w:sz w:val="28"/>
          <w:szCs w:val="28"/>
        </w:rPr>
        <w:t>______________________________________</w:t>
      </w:r>
      <w:r w:rsidR="00762732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 xml:space="preserve">_ </w:t>
      </w:r>
      <w:r w:rsidR="00762732">
        <w:rPr>
          <w:color w:val="000000"/>
          <w:sz w:val="28"/>
          <w:szCs w:val="28"/>
        </w:rPr>
        <w:t xml:space="preserve">    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762732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 w:rsidR="00975456">
        <w:rPr>
          <w:color w:val="000000"/>
          <w:sz w:val="28"/>
          <w:szCs w:val="28"/>
        </w:rPr>
        <w:t xml:space="preserve">роведена </w:t>
      </w:r>
      <w:proofErr w:type="spellStart"/>
      <w:r w:rsidR="00975456">
        <w:rPr>
          <w:color w:val="000000"/>
          <w:sz w:val="28"/>
          <w:szCs w:val="28"/>
        </w:rPr>
        <w:t>антикоррупционная</w:t>
      </w:r>
      <w:proofErr w:type="spellEnd"/>
      <w:r w:rsidR="00975456">
        <w:rPr>
          <w:color w:val="000000"/>
          <w:sz w:val="28"/>
          <w:szCs w:val="28"/>
        </w:rPr>
        <w:t xml:space="preserve"> экспертиза __________________________________________________________________</w:t>
      </w:r>
    </w:p>
    <w:p w:rsidR="00975456" w:rsidRPr="00975456" w:rsidRDefault="00975456" w:rsidP="0097545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42424"/>
          <w:sz w:val="18"/>
          <w:szCs w:val="18"/>
        </w:rPr>
      </w:pPr>
      <w:proofErr w:type="gramStart"/>
      <w:r w:rsidRPr="00975456">
        <w:rPr>
          <w:color w:val="000000"/>
          <w:sz w:val="18"/>
          <w:szCs w:val="18"/>
        </w:rPr>
        <w:t>(название муниципального правового акта (реквизиты)</w:t>
      </w:r>
      <w:proofErr w:type="gramEnd"/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в целях выявления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и их последующего устранения.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Вариант 1: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В  </w:t>
      </w:r>
      <w:proofErr w:type="gramStart"/>
      <w:r>
        <w:rPr>
          <w:color w:val="000000"/>
          <w:sz w:val="28"/>
          <w:szCs w:val="28"/>
        </w:rPr>
        <w:t>представленном</w:t>
      </w:r>
      <w:proofErr w:type="gramEnd"/>
      <w:r>
        <w:rPr>
          <w:color w:val="000000"/>
          <w:sz w:val="28"/>
          <w:szCs w:val="28"/>
        </w:rPr>
        <w:t>__________________________________________________</w:t>
      </w:r>
    </w:p>
    <w:p w:rsidR="00975456" w:rsidRPr="00975456" w:rsidRDefault="00975456" w:rsidP="0097545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242424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</w:t>
      </w:r>
      <w:proofErr w:type="gramStart"/>
      <w:r w:rsidRPr="00975456">
        <w:rPr>
          <w:color w:val="000000"/>
          <w:sz w:val="18"/>
          <w:szCs w:val="18"/>
        </w:rPr>
        <w:t>(название муниципального правового акта (реквизиты)</w:t>
      </w:r>
      <w:proofErr w:type="gramEnd"/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не выявлены.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Вариант 2: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Pr="00975456" w:rsidRDefault="00975456" w:rsidP="00975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</w:t>
      </w:r>
      <w:proofErr w:type="gramStart"/>
      <w:r>
        <w:rPr>
          <w:color w:val="000000"/>
          <w:sz w:val="28"/>
          <w:szCs w:val="28"/>
        </w:rPr>
        <w:t>представленном</w:t>
      </w:r>
      <w:proofErr w:type="gramEnd"/>
      <w:r>
        <w:rPr>
          <w:color w:val="000000"/>
          <w:sz w:val="28"/>
          <w:szCs w:val="28"/>
        </w:rPr>
        <w:t>___________________________________________________</w:t>
      </w:r>
    </w:p>
    <w:p w:rsidR="00975456" w:rsidRP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</w:t>
      </w:r>
      <w:proofErr w:type="gramStart"/>
      <w:r w:rsidRPr="00975456">
        <w:rPr>
          <w:color w:val="000000"/>
          <w:sz w:val="18"/>
          <w:szCs w:val="18"/>
        </w:rPr>
        <w:t>(название муниципального правового акта (реквизиты)</w:t>
      </w:r>
      <w:proofErr w:type="gramEnd"/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выявлены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факторы: (отражаются все положения нормативного правового акта, его проекта, в которых выявлены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года № 96).</w:t>
      </w:r>
    </w:p>
    <w:p w:rsidR="00975456" w:rsidRDefault="00975456" w:rsidP="00975456">
      <w:pPr>
        <w:pStyle w:val="a4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75456" w:rsidRDefault="00975456" w:rsidP="0097545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 xml:space="preserve">В целях устранения выявленных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предлагается: (указывается способ устранения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975456" w:rsidRDefault="00975456" w:rsidP="00975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5456" w:rsidRPr="00975456" w:rsidRDefault="00975456" w:rsidP="00975456">
      <w:pPr>
        <w:pStyle w:val="a3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color w:val="000000"/>
          <w:sz w:val="28"/>
          <w:szCs w:val="28"/>
        </w:rPr>
        <w:t>Председатель комиссии ________________                  ________________</w:t>
      </w:r>
      <w:r w:rsidR="00B808F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                                         </w:t>
      </w:r>
      <w:r w:rsidRPr="00975456">
        <w:rPr>
          <w:color w:val="242424"/>
          <w:sz w:val="18"/>
          <w:szCs w:val="18"/>
        </w:rPr>
        <w:t> </w:t>
      </w:r>
      <w:r w:rsidRPr="00975456">
        <w:rPr>
          <w:color w:val="242424"/>
          <w:sz w:val="18"/>
          <w:szCs w:val="18"/>
        </w:rPr>
        <w:tab/>
      </w:r>
      <w:r w:rsidRPr="00975456">
        <w:rPr>
          <w:color w:val="242424"/>
          <w:sz w:val="18"/>
          <w:szCs w:val="18"/>
        </w:rPr>
        <w:tab/>
      </w:r>
      <w:r w:rsidRPr="00975456">
        <w:rPr>
          <w:color w:val="242424"/>
          <w:sz w:val="18"/>
          <w:szCs w:val="18"/>
        </w:rPr>
        <w:tab/>
      </w:r>
      <w:r w:rsidRPr="00975456">
        <w:rPr>
          <w:color w:val="242424"/>
          <w:sz w:val="18"/>
          <w:szCs w:val="18"/>
        </w:rPr>
        <w:tab/>
      </w:r>
      <w:r w:rsidRPr="00975456">
        <w:rPr>
          <w:color w:val="242424"/>
          <w:sz w:val="18"/>
          <w:szCs w:val="18"/>
        </w:rPr>
        <w:tab/>
        <w:t xml:space="preserve">(подпись)                                   </w:t>
      </w:r>
      <w:r>
        <w:rPr>
          <w:color w:val="242424"/>
          <w:sz w:val="18"/>
          <w:szCs w:val="18"/>
        </w:rPr>
        <w:t xml:space="preserve">                </w:t>
      </w:r>
      <w:r w:rsidRPr="00975456">
        <w:rPr>
          <w:color w:val="242424"/>
          <w:sz w:val="18"/>
          <w:szCs w:val="18"/>
        </w:rPr>
        <w:t xml:space="preserve">   (расшифровка подписи)</w:t>
      </w:r>
    </w:p>
    <w:p w:rsidR="00975456" w:rsidRDefault="00975456" w:rsidP="00975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5456" w:rsidRDefault="00975456" w:rsidP="00B808F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color w:val="000000"/>
          <w:sz w:val="28"/>
          <w:szCs w:val="28"/>
        </w:rPr>
        <w:t>«_____»</w:t>
      </w:r>
      <w:proofErr w:type="spellStart"/>
      <w:r>
        <w:rPr>
          <w:color w:val="000000"/>
          <w:sz w:val="28"/>
          <w:szCs w:val="28"/>
        </w:rPr>
        <w:t>______________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sectPr w:rsidR="00975456" w:rsidSect="00B80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BA8"/>
    <w:multiLevelType w:val="multilevel"/>
    <w:tmpl w:val="2830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2A0F43"/>
    <w:multiLevelType w:val="multilevel"/>
    <w:tmpl w:val="5C14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910DCF"/>
    <w:multiLevelType w:val="multilevel"/>
    <w:tmpl w:val="BEDED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D936F43"/>
    <w:multiLevelType w:val="multilevel"/>
    <w:tmpl w:val="4ECA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372908"/>
    <w:multiLevelType w:val="multilevel"/>
    <w:tmpl w:val="98EC1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56"/>
    <w:rsid w:val="000834EC"/>
    <w:rsid w:val="00105750"/>
    <w:rsid w:val="00125512"/>
    <w:rsid w:val="0014308D"/>
    <w:rsid w:val="00156FF5"/>
    <w:rsid w:val="003B223E"/>
    <w:rsid w:val="004A0F84"/>
    <w:rsid w:val="004F42D6"/>
    <w:rsid w:val="00542805"/>
    <w:rsid w:val="0054639F"/>
    <w:rsid w:val="0056016F"/>
    <w:rsid w:val="005F50AB"/>
    <w:rsid w:val="0063658A"/>
    <w:rsid w:val="006963FA"/>
    <w:rsid w:val="007278DE"/>
    <w:rsid w:val="00743FAC"/>
    <w:rsid w:val="00762732"/>
    <w:rsid w:val="00762B59"/>
    <w:rsid w:val="007B1C79"/>
    <w:rsid w:val="00913E76"/>
    <w:rsid w:val="00975456"/>
    <w:rsid w:val="009D55EE"/>
    <w:rsid w:val="00A779CF"/>
    <w:rsid w:val="00A8482F"/>
    <w:rsid w:val="00B808FD"/>
    <w:rsid w:val="00B9583C"/>
    <w:rsid w:val="00C37B3F"/>
    <w:rsid w:val="00C76263"/>
    <w:rsid w:val="00D95C2D"/>
    <w:rsid w:val="00DA54F0"/>
    <w:rsid w:val="00DE4476"/>
    <w:rsid w:val="00E96FA1"/>
    <w:rsid w:val="00E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6"/>
  </w:style>
  <w:style w:type="paragraph" w:styleId="1">
    <w:name w:val="heading 1"/>
    <w:basedOn w:val="a"/>
    <w:next w:val="a"/>
    <w:link w:val="10"/>
    <w:qFormat/>
    <w:rsid w:val="00A84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456"/>
  </w:style>
  <w:style w:type="paragraph" w:styleId="a4">
    <w:name w:val="Normal (Web)"/>
    <w:basedOn w:val="a"/>
    <w:uiPriority w:val="99"/>
    <w:unhideWhenUsed/>
    <w:rsid w:val="009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482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4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2017-06-29T12:03:00Z</cp:lastPrinted>
  <dcterms:created xsi:type="dcterms:W3CDTF">2017-06-21T08:33:00Z</dcterms:created>
  <dcterms:modified xsi:type="dcterms:W3CDTF">2017-08-17T11:02:00Z</dcterms:modified>
</cp:coreProperties>
</file>