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371" w:rsidRPr="008977FF" w:rsidRDefault="00EC3371" w:rsidP="00EC3371">
      <w:pPr>
        <w:keepNext/>
        <w:autoSpaceDE w:val="0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Приложение к постановлению  администрации </w:t>
      </w:r>
      <w:r>
        <w:rPr>
          <w:i/>
          <w:sz w:val="24"/>
          <w:szCs w:val="24"/>
        </w:rPr>
        <w:t>города</w:t>
      </w:r>
    </w:p>
    <w:p w:rsidR="00EC3371" w:rsidRPr="008977FF" w:rsidRDefault="00EC3371" w:rsidP="00EC3371">
      <w:pPr>
        <w:keepNext/>
        <w:autoSpaceDE w:val="0"/>
        <w:jc w:val="right"/>
        <w:rPr>
          <w:i/>
          <w:sz w:val="21"/>
          <w:szCs w:val="21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             от  </w:t>
      </w:r>
      <w:r>
        <w:rPr>
          <w:i/>
          <w:sz w:val="24"/>
          <w:szCs w:val="24"/>
        </w:rPr>
        <w:t>…………</w:t>
      </w:r>
      <w:r w:rsidRPr="008977FF">
        <w:rPr>
          <w:i/>
          <w:sz w:val="24"/>
          <w:szCs w:val="24"/>
        </w:rPr>
        <w:t xml:space="preserve">     №</w:t>
      </w:r>
      <w:r>
        <w:rPr>
          <w:i/>
          <w:sz w:val="24"/>
          <w:szCs w:val="24"/>
        </w:rPr>
        <w:t>…………</w:t>
      </w:r>
    </w:p>
    <w:p w:rsidR="00EC3371" w:rsidRPr="008977FF" w:rsidRDefault="00EC3371" w:rsidP="00EC3371">
      <w:pPr>
        <w:keepNext/>
        <w:autoSpaceDE w:val="0"/>
        <w:jc w:val="center"/>
        <w:rPr>
          <w:b/>
          <w:sz w:val="21"/>
          <w:szCs w:val="21"/>
        </w:rPr>
      </w:pPr>
      <w:r w:rsidRPr="008977FF">
        <w:rPr>
          <w:i/>
          <w:sz w:val="21"/>
          <w:szCs w:val="21"/>
        </w:rPr>
        <w:t xml:space="preserve"> </w:t>
      </w:r>
    </w:p>
    <w:p w:rsidR="00EC3371" w:rsidRDefault="00EC3371" w:rsidP="00EC3371">
      <w:pPr>
        <w:autoSpaceDE w:val="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 xml:space="preserve">Муниципальная  программа  «Обеспечение доступным и комфортным жильем населения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Струнино</w:t>
      </w:r>
      <w:r w:rsidRPr="008977FF">
        <w:rPr>
          <w:b/>
          <w:sz w:val="24"/>
          <w:szCs w:val="24"/>
        </w:rPr>
        <w:t>»</w:t>
      </w:r>
      <w:bookmarkStart w:id="0" w:name="Par381"/>
      <w:bookmarkEnd w:id="0"/>
    </w:p>
    <w:p w:rsidR="00EC3371" w:rsidRDefault="00EC3371" w:rsidP="00EC3371">
      <w:pPr>
        <w:autoSpaceDE w:val="0"/>
        <w:jc w:val="center"/>
        <w:rPr>
          <w:b/>
          <w:sz w:val="24"/>
          <w:szCs w:val="24"/>
        </w:rPr>
      </w:pPr>
    </w:p>
    <w:p w:rsidR="00EC3371" w:rsidRDefault="00EC3371" w:rsidP="0023737F">
      <w:pPr>
        <w:autoSpaceDE w:val="0"/>
        <w:ind w:left="1080"/>
        <w:jc w:val="center"/>
        <w:rPr>
          <w:sz w:val="24"/>
          <w:szCs w:val="24"/>
        </w:rPr>
      </w:pPr>
      <w:r w:rsidRPr="008977FF">
        <w:rPr>
          <w:sz w:val="24"/>
          <w:szCs w:val="24"/>
        </w:rPr>
        <w:t>Паспорт</w:t>
      </w:r>
    </w:p>
    <w:p w:rsidR="00EC3371" w:rsidRPr="00A80EAE" w:rsidRDefault="00EC3371" w:rsidP="00A80EAE">
      <w:pPr>
        <w:autoSpaceDE w:val="0"/>
        <w:ind w:left="1080"/>
        <w:jc w:val="center"/>
        <w:rPr>
          <w:b/>
          <w:sz w:val="24"/>
          <w:szCs w:val="24"/>
        </w:rPr>
      </w:pPr>
      <w:r w:rsidRPr="008977FF">
        <w:rPr>
          <w:sz w:val="24"/>
          <w:szCs w:val="24"/>
        </w:rPr>
        <w:t xml:space="preserve">Муниципальной  программы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Струнино</w:t>
      </w:r>
      <w:r w:rsidR="008F3256">
        <w:rPr>
          <w:sz w:val="24"/>
          <w:szCs w:val="24"/>
        </w:rPr>
        <w:t xml:space="preserve"> </w:t>
      </w:r>
      <w:r w:rsidRPr="008977FF">
        <w:rPr>
          <w:i/>
          <w:sz w:val="24"/>
          <w:szCs w:val="24"/>
        </w:rPr>
        <w:t xml:space="preserve">«Обеспечение доступным и комфортным жильем населения </w:t>
      </w:r>
      <w:r w:rsidR="008D5528">
        <w:rPr>
          <w:i/>
          <w:sz w:val="24"/>
          <w:szCs w:val="24"/>
        </w:rPr>
        <w:t>г. Струнино</w:t>
      </w:r>
      <w:r w:rsidRPr="008977FF">
        <w:rPr>
          <w:i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07"/>
        <w:tblW w:w="10526" w:type="dxa"/>
        <w:tblLayout w:type="fixed"/>
        <w:tblLook w:val="0000"/>
      </w:tblPr>
      <w:tblGrid>
        <w:gridCol w:w="3888"/>
        <w:gridCol w:w="6638"/>
      </w:tblGrid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1. Наименование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881824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8977FF">
              <w:rPr>
                <w:sz w:val="24"/>
                <w:szCs w:val="24"/>
              </w:rPr>
              <w:t xml:space="preserve">Муниципальная  программа «Обеспечение доступным и комфортным жильем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="00881824">
              <w:rPr>
                <w:sz w:val="24"/>
                <w:szCs w:val="24"/>
              </w:rPr>
              <w:t>.</w:t>
            </w:r>
            <w:r w:rsidRPr="008977FF">
              <w:rPr>
                <w:sz w:val="24"/>
                <w:szCs w:val="24"/>
              </w:rPr>
              <w:t>»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- подпро</w:t>
            </w:r>
            <w:r>
              <w:rPr>
                <w:sz w:val="24"/>
                <w:szCs w:val="24"/>
              </w:rPr>
              <w:t>грамма «Социальное жилье</w:t>
            </w:r>
            <w:r w:rsidRPr="008977FF">
              <w:rPr>
                <w:sz w:val="24"/>
                <w:szCs w:val="24"/>
              </w:rPr>
              <w:t xml:space="preserve">»;              </w:t>
            </w:r>
          </w:p>
          <w:p w:rsidR="00EC3371" w:rsidRPr="00863801" w:rsidRDefault="00EC3371" w:rsidP="00881824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77FF">
              <w:rPr>
                <w:sz w:val="24"/>
                <w:szCs w:val="24"/>
              </w:rPr>
              <w:t xml:space="preserve">подпрограмма    «Обеспечение территории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977FF">
              <w:rPr>
                <w:sz w:val="24"/>
                <w:szCs w:val="24"/>
              </w:rPr>
              <w:t xml:space="preserve">  документами терри</w:t>
            </w:r>
            <w:r w:rsidR="00881824">
              <w:rPr>
                <w:sz w:val="24"/>
                <w:szCs w:val="24"/>
              </w:rPr>
              <w:t>ториального планирования</w:t>
            </w:r>
            <w:r w:rsidRPr="008977FF">
              <w:rPr>
                <w:sz w:val="24"/>
                <w:szCs w:val="24"/>
              </w:rPr>
              <w:t>».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2. Основание для разработки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500DB7" w:rsidP="00927C5B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Владимирской области «Обеспечение доступным и комфортным жильём населения Владимирской области»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3. Муниципальный заказчик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1439EF">
              <w:rPr>
                <w:sz w:val="24"/>
                <w:szCs w:val="24"/>
              </w:rPr>
              <w:t>Администрация муниципального образования город Струнино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4. Основная цель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развитие жилищного строительства в целях повышения доступности  жилья для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63801">
              <w:rPr>
                <w:sz w:val="24"/>
                <w:szCs w:val="24"/>
              </w:rPr>
              <w:t> 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5. Основные задачи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вовлечение в оборот земельных участков в целях строительства жилья </w:t>
            </w:r>
            <w:proofErr w:type="spellStart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роста предложения на рынке жилья, соответствующего потребностям различных категорий граждан, проживающих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спроса на рынке жилья и развитие механизмов адресной поддержки;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условий для активного участия в жилищном строительстве  жилищных некоммерческих  объединений граждан и индивидуальных застройщиков;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содействие внедрению  новых современных, </w:t>
            </w:r>
            <w:proofErr w:type="spellStart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ресурсосберегающих технологий в жилищное строительство и производство строительных материалов, используемых в жилищном строительстве;</w:t>
            </w:r>
          </w:p>
          <w:p w:rsidR="00EC3371" w:rsidRPr="008977FF" w:rsidRDefault="00EC3371" w:rsidP="00EC3371">
            <w:pPr>
              <w:keepNext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- снижение административных барьеров в строительстве;</w:t>
            </w:r>
          </w:p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формирование правовых основ для осуществления градостроительной деятельности на территории  </w:t>
            </w:r>
            <w:r>
              <w:rPr>
                <w:sz w:val="24"/>
                <w:szCs w:val="24"/>
              </w:rPr>
              <w:t>города</w:t>
            </w:r>
            <w:r w:rsidRPr="008977FF">
              <w:t>.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6. Исполнители основных мероприятий</w:t>
            </w:r>
          </w:p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Отдел строительства и архитектуры МУ «УЖН» г. Струнино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7. Сроки и этапы реализации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i/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2019-2021</w:t>
            </w:r>
            <w:r w:rsidRPr="008977FF">
              <w:rPr>
                <w:sz w:val="24"/>
                <w:szCs w:val="24"/>
              </w:rPr>
              <w:t xml:space="preserve"> годы </w:t>
            </w:r>
          </w:p>
          <w:p w:rsidR="00EC3371" w:rsidRPr="00863801" w:rsidRDefault="00EC3371" w:rsidP="00EC3371">
            <w:pPr>
              <w:keepNext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8. Индикаторы достижения цели 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8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. Годовой объем ввода  муниципального жилья;</w:t>
            </w:r>
          </w:p>
          <w:p w:rsidR="00EC3371" w:rsidRPr="008977FF" w:rsidRDefault="00EC3371" w:rsidP="00EC3371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Уровень обеспеченности населения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жильем на конец года, приходящийся в среднем на одного жителя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371" w:rsidRPr="008D5528" w:rsidRDefault="00EC3371" w:rsidP="008D5528">
            <w:pPr>
              <w:pStyle w:val="ConsPlusCell"/>
              <w:keepNext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eastAsia="Calibri" w:hAnsi="Times New Roman" w:cs="Times New Roman"/>
                <w:sz w:val="24"/>
                <w:szCs w:val="24"/>
              </w:rPr>
              <w:t>3. Общая площадь территорий для развития жилищного строительства, в отношении которых осуществлена подготовка документации по планировке территории;</w:t>
            </w:r>
          </w:p>
        </w:tc>
      </w:tr>
      <w:tr w:rsidR="00EC3371" w:rsidRPr="002B648A" w:rsidTr="00EC3371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9. Объемы и источники финансирования</w:t>
            </w:r>
          </w:p>
          <w:p w:rsidR="00EC3371" w:rsidRPr="00863801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63801">
              <w:rPr>
                <w:sz w:val="24"/>
                <w:szCs w:val="24"/>
              </w:rPr>
              <w:t> </w:t>
            </w:r>
            <w:r w:rsidRPr="008977FF">
              <w:rPr>
                <w:sz w:val="24"/>
                <w:szCs w:val="24"/>
              </w:rPr>
              <w:t>Общий объем средств, предусмотренных на реализацию Муниципальной</w:t>
            </w:r>
            <w:r w:rsidRPr="008977FF">
              <w:t xml:space="preserve">  </w:t>
            </w:r>
            <w:r w:rsidRPr="008977FF">
              <w:rPr>
                <w:sz w:val="24"/>
                <w:szCs w:val="24"/>
              </w:rPr>
              <w:t xml:space="preserve">программы (прогнозная оценка)  -                         </w:t>
            </w:r>
            <w:r w:rsidR="00881824">
              <w:rPr>
                <w:b/>
                <w:bCs/>
                <w:sz w:val="24"/>
                <w:szCs w:val="24"/>
              </w:rPr>
              <w:t>24 130 020</w:t>
            </w:r>
            <w:r w:rsidRPr="008977FF">
              <w:rPr>
                <w:sz w:val="24"/>
                <w:szCs w:val="24"/>
              </w:rPr>
              <w:t xml:space="preserve"> рублей, в том числе по источникам финансирования: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lastRenderedPageBreak/>
              <w:t>2019 год</w:t>
            </w:r>
            <w:r w:rsidRPr="008977FF">
              <w:rPr>
                <w:sz w:val="24"/>
                <w:szCs w:val="24"/>
              </w:rPr>
              <w:t xml:space="preserve"> </w:t>
            </w:r>
            <w:r w:rsidR="003563E0">
              <w:rPr>
                <w:sz w:val="24"/>
                <w:szCs w:val="24"/>
              </w:rPr>
              <w:t>–</w:t>
            </w:r>
            <w:r w:rsidRPr="008977FF">
              <w:rPr>
                <w:sz w:val="24"/>
                <w:szCs w:val="24"/>
              </w:rPr>
              <w:t xml:space="preserve"> </w:t>
            </w:r>
            <w:r w:rsidR="00881824">
              <w:rPr>
                <w:b/>
                <w:bCs/>
                <w:sz w:val="24"/>
                <w:szCs w:val="24"/>
              </w:rPr>
              <w:t>3 357 840</w:t>
            </w:r>
            <w:r w:rsidR="00881824" w:rsidRPr="008977FF">
              <w:rPr>
                <w:sz w:val="24"/>
                <w:szCs w:val="24"/>
              </w:rPr>
              <w:t xml:space="preserve"> </w:t>
            </w:r>
            <w:r w:rsidRPr="008977FF">
              <w:rPr>
                <w:sz w:val="24"/>
                <w:szCs w:val="24"/>
              </w:rPr>
              <w:t>руб</w:t>
            </w:r>
            <w:proofErr w:type="gramStart"/>
            <w:r w:rsidRPr="008977FF">
              <w:rPr>
                <w:sz w:val="24"/>
                <w:szCs w:val="24"/>
              </w:rPr>
              <w:t xml:space="preserve">.. </w:t>
            </w:r>
            <w:proofErr w:type="gramEnd"/>
            <w:r w:rsidRPr="008977FF">
              <w:rPr>
                <w:sz w:val="24"/>
                <w:szCs w:val="24"/>
              </w:rPr>
              <w:t xml:space="preserve">в том числе: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областной бюджет: </w:t>
            </w:r>
            <w:r w:rsidR="00881824">
              <w:rPr>
                <w:b/>
                <w:sz w:val="24"/>
                <w:szCs w:val="24"/>
              </w:rPr>
              <w:t>2 644 164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207BF5">
              <w:rPr>
                <w:b/>
                <w:sz w:val="24"/>
                <w:szCs w:val="24"/>
              </w:rPr>
              <w:t>713 676</w:t>
            </w:r>
            <w:r w:rsidR="00FB6F7E">
              <w:rPr>
                <w:sz w:val="24"/>
                <w:szCs w:val="24"/>
              </w:rPr>
              <w:t xml:space="preserve"> руб.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2020 год</w:t>
            </w:r>
            <w:r w:rsidRPr="008977FF">
              <w:rPr>
                <w:sz w:val="24"/>
                <w:szCs w:val="24"/>
              </w:rPr>
              <w:t xml:space="preserve"> –</w:t>
            </w:r>
            <w:r w:rsidR="003563E0">
              <w:rPr>
                <w:b/>
                <w:sz w:val="24"/>
                <w:szCs w:val="24"/>
              </w:rPr>
              <w:t>9 441 900</w:t>
            </w:r>
            <w:r w:rsidRPr="008977FF">
              <w:rPr>
                <w:sz w:val="24"/>
                <w:szCs w:val="24"/>
              </w:rPr>
              <w:t xml:space="preserve"> руб., в том числе:                                       - областной бюджет: </w:t>
            </w:r>
            <w:r w:rsidR="003563E0">
              <w:rPr>
                <w:b/>
                <w:sz w:val="24"/>
                <w:szCs w:val="24"/>
              </w:rPr>
              <w:t>8 025 615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EC3371" w:rsidRPr="008977FF" w:rsidRDefault="00EC3371" w:rsidP="00EC3371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3563E0">
              <w:rPr>
                <w:b/>
                <w:sz w:val="24"/>
                <w:szCs w:val="24"/>
              </w:rPr>
              <w:t>1 416 285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67566C" w:rsidRPr="008977FF" w:rsidRDefault="0067566C" w:rsidP="0067566C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  <w:r w:rsidRPr="008977FF">
              <w:rPr>
                <w:b/>
                <w:sz w:val="24"/>
                <w:szCs w:val="24"/>
              </w:rPr>
              <w:t xml:space="preserve"> год</w:t>
            </w:r>
            <w:r w:rsidRPr="008977FF">
              <w:rPr>
                <w:sz w:val="24"/>
                <w:szCs w:val="24"/>
              </w:rPr>
              <w:t xml:space="preserve"> –</w:t>
            </w:r>
            <w:r w:rsidR="004362EE">
              <w:rPr>
                <w:sz w:val="24"/>
                <w:szCs w:val="24"/>
              </w:rPr>
              <w:t xml:space="preserve"> </w:t>
            </w:r>
            <w:r w:rsidR="003563E0">
              <w:rPr>
                <w:b/>
                <w:sz w:val="24"/>
                <w:szCs w:val="24"/>
              </w:rPr>
              <w:t>11 330 280</w:t>
            </w:r>
            <w:r w:rsidRPr="008977FF">
              <w:rPr>
                <w:sz w:val="24"/>
                <w:szCs w:val="24"/>
              </w:rPr>
              <w:t xml:space="preserve"> руб., в том числе:                                       - областной бюджет: </w:t>
            </w:r>
            <w:r w:rsidR="003563E0">
              <w:rPr>
                <w:b/>
                <w:sz w:val="24"/>
                <w:szCs w:val="24"/>
              </w:rPr>
              <w:t>9 630 738</w:t>
            </w:r>
            <w:r w:rsidRPr="008977FF">
              <w:rPr>
                <w:sz w:val="24"/>
                <w:szCs w:val="24"/>
              </w:rPr>
              <w:t xml:space="preserve"> руб.; </w:t>
            </w:r>
          </w:p>
          <w:p w:rsidR="0067566C" w:rsidRPr="00863801" w:rsidRDefault="0067566C" w:rsidP="003563E0">
            <w:pPr>
              <w:keepNext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местный: </w:t>
            </w:r>
            <w:r w:rsidR="003563E0">
              <w:rPr>
                <w:b/>
                <w:sz w:val="24"/>
                <w:szCs w:val="24"/>
              </w:rPr>
              <w:t>1 699 542</w:t>
            </w:r>
            <w:r w:rsidRPr="008977FF">
              <w:rPr>
                <w:sz w:val="24"/>
                <w:szCs w:val="24"/>
              </w:rPr>
              <w:t xml:space="preserve"> руб.</w:t>
            </w:r>
          </w:p>
        </w:tc>
      </w:tr>
    </w:tbl>
    <w:p w:rsidR="00EC3371" w:rsidRDefault="00EC3371" w:rsidP="00EC3371">
      <w:pPr>
        <w:keepNext/>
        <w:autoSpaceDE w:val="0"/>
        <w:rPr>
          <w:i/>
          <w:sz w:val="24"/>
          <w:szCs w:val="24"/>
        </w:rPr>
      </w:pPr>
    </w:p>
    <w:p w:rsidR="002C705A" w:rsidRPr="008977FF" w:rsidRDefault="002C705A">
      <w:pPr>
        <w:keepNext/>
        <w:jc w:val="both"/>
        <w:rPr>
          <w:sz w:val="24"/>
          <w:szCs w:val="24"/>
        </w:rPr>
      </w:pPr>
      <w:bookmarkStart w:id="1" w:name="Par318"/>
      <w:bookmarkEnd w:id="1"/>
      <w:r w:rsidRPr="008977FF">
        <w:t xml:space="preserve">* </w:t>
      </w:r>
      <w:r w:rsidRPr="008977FF">
        <w:rPr>
          <w:sz w:val="24"/>
          <w:szCs w:val="24"/>
        </w:rPr>
        <w:t>Объём финансирования Муниципальной  программы носит прогнозный характер и  подлежит ежегодному уточнению, в соответствии с действующим законодательством при формировании бюджета.</w:t>
      </w:r>
    </w:p>
    <w:p w:rsidR="002C705A" w:rsidRPr="008977FF" w:rsidRDefault="002C705A">
      <w:pPr>
        <w:keepNext/>
        <w:autoSpaceDE w:val="0"/>
        <w:jc w:val="both"/>
        <w:rPr>
          <w:sz w:val="24"/>
          <w:szCs w:val="24"/>
        </w:rPr>
      </w:pPr>
    </w:p>
    <w:p w:rsidR="002C705A" w:rsidRPr="0023737F" w:rsidRDefault="0023737F" w:rsidP="0023737F">
      <w:pPr>
        <w:keepNext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Pr="0023737F">
        <w:rPr>
          <w:b/>
          <w:sz w:val="24"/>
          <w:szCs w:val="24"/>
        </w:rPr>
        <w:t xml:space="preserve"> Общая характеристика сферы реализации муниципальной программы, формулировки основных проблем и прогноз ее развития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Проведенные реформы в жилищной сфере обеспечили коренной поворот от планово-административных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населения, установленным законодательством Российской Федерации. </w:t>
      </w:r>
    </w:p>
    <w:p w:rsidR="002C705A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Новые направления в жилищной политике нашли свое отражение в приоритетном национальном проекте «Доступное и комфортное жилье - гражданам России», реализация которого  началась  в 2006 году. Основным инструментом реализации приоритетного национального проекта на территории  </w:t>
      </w:r>
      <w:proofErr w:type="gramStart"/>
      <w:r w:rsidR="00C25D92">
        <w:rPr>
          <w:sz w:val="24"/>
          <w:szCs w:val="24"/>
        </w:rPr>
        <w:t>г</w:t>
      </w:r>
      <w:proofErr w:type="gramEnd"/>
      <w:r w:rsidR="00C25D92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 стала  муниципальная  </w:t>
      </w:r>
      <w:r w:rsidR="00CE1C62">
        <w:rPr>
          <w:sz w:val="24"/>
          <w:szCs w:val="24"/>
        </w:rPr>
        <w:t xml:space="preserve">программа  </w:t>
      </w:r>
      <w:r w:rsidR="0026201A" w:rsidRPr="0026201A">
        <w:rPr>
          <w:sz w:val="24"/>
          <w:szCs w:val="24"/>
        </w:rPr>
        <w:t>«Обеспечение доступным и комфортным жильем населения г. Струнино»</w:t>
      </w:r>
    </w:p>
    <w:p w:rsidR="00571B84" w:rsidRPr="00360009" w:rsidRDefault="00571B84" w:rsidP="004362EE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8977FF">
        <w:rPr>
          <w:sz w:val="24"/>
          <w:szCs w:val="24"/>
        </w:rPr>
        <w:t>В период реализации  муниципальн</w:t>
      </w:r>
      <w:r>
        <w:rPr>
          <w:sz w:val="24"/>
          <w:szCs w:val="24"/>
        </w:rPr>
        <w:t>ой</w:t>
      </w:r>
      <w:r w:rsidRPr="008977F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977FF">
        <w:rPr>
          <w:sz w:val="24"/>
          <w:szCs w:val="24"/>
        </w:rPr>
        <w:t xml:space="preserve"> </w:t>
      </w:r>
      <w:r>
        <w:rPr>
          <w:sz w:val="24"/>
          <w:szCs w:val="24"/>
        </w:rPr>
        <w:t>«Социальное жильё на 2012-2015 годы</w:t>
      </w:r>
      <w:r w:rsidR="00FF7664">
        <w:rPr>
          <w:sz w:val="24"/>
          <w:szCs w:val="24"/>
        </w:rPr>
        <w:t xml:space="preserve">» </w:t>
      </w:r>
      <w:r w:rsidR="00FF7664">
        <w:rPr>
          <w:color w:val="000000"/>
          <w:spacing w:val="-2"/>
          <w:sz w:val="24"/>
          <w:szCs w:val="24"/>
        </w:rPr>
        <w:t xml:space="preserve">достигнуто </w:t>
      </w:r>
      <w:r w:rsidR="00FF7664" w:rsidRPr="009D7810">
        <w:rPr>
          <w:color w:val="000000"/>
          <w:spacing w:val="-2"/>
          <w:sz w:val="24"/>
          <w:szCs w:val="24"/>
        </w:rPr>
        <w:t xml:space="preserve">увеличение муниципального жилищного фонда на </w:t>
      </w:r>
      <w:r w:rsidR="0090232F">
        <w:rPr>
          <w:color w:val="000000"/>
          <w:spacing w:val="-2"/>
          <w:sz w:val="24"/>
          <w:szCs w:val="24"/>
        </w:rPr>
        <w:t>666</w:t>
      </w:r>
      <w:r w:rsidR="00FF7664">
        <w:rPr>
          <w:color w:val="000000"/>
          <w:spacing w:val="-2"/>
          <w:sz w:val="24"/>
          <w:szCs w:val="24"/>
        </w:rPr>
        <w:t xml:space="preserve"> </w:t>
      </w:r>
      <w:r w:rsidR="00FF7664" w:rsidRPr="009D7810">
        <w:rPr>
          <w:color w:val="000000"/>
          <w:spacing w:val="1"/>
          <w:sz w:val="24"/>
          <w:szCs w:val="24"/>
        </w:rPr>
        <w:t>кв. метров</w:t>
      </w:r>
      <w:r w:rsidR="00FF7664">
        <w:rPr>
          <w:color w:val="000000"/>
          <w:spacing w:val="1"/>
          <w:sz w:val="24"/>
          <w:szCs w:val="24"/>
        </w:rPr>
        <w:t xml:space="preserve"> за счет строительства 12 квартирного жилого дома</w:t>
      </w:r>
      <w:r w:rsidR="00FF7664" w:rsidRPr="009D7810">
        <w:rPr>
          <w:color w:val="000000"/>
          <w:spacing w:val="1"/>
          <w:sz w:val="24"/>
          <w:szCs w:val="24"/>
        </w:rPr>
        <w:t xml:space="preserve"> для предоставления по </w:t>
      </w:r>
      <w:r w:rsidR="00FF7664" w:rsidRPr="009D7810">
        <w:rPr>
          <w:color w:val="000000"/>
          <w:spacing w:val="-2"/>
          <w:sz w:val="24"/>
          <w:szCs w:val="24"/>
        </w:rPr>
        <w:t xml:space="preserve">договорам социального найма гражданам, признанным в </w:t>
      </w:r>
      <w:r w:rsidR="00FF7664" w:rsidRPr="009D7810">
        <w:rPr>
          <w:color w:val="000000"/>
          <w:spacing w:val="2"/>
          <w:sz w:val="24"/>
          <w:szCs w:val="24"/>
        </w:rPr>
        <w:t xml:space="preserve">установленном </w:t>
      </w:r>
      <w:proofErr w:type="gramStart"/>
      <w:r w:rsidR="00FF7664"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="00FF7664" w:rsidRPr="009D7810">
        <w:rPr>
          <w:color w:val="000000"/>
          <w:spacing w:val="2"/>
          <w:sz w:val="24"/>
          <w:szCs w:val="24"/>
        </w:rPr>
        <w:t xml:space="preserve"> нуждающимися в жилых </w:t>
      </w:r>
      <w:r w:rsidR="00FF7664" w:rsidRPr="009D7810">
        <w:rPr>
          <w:color w:val="000000"/>
          <w:spacing w:val="-2"/>
          <w:sz w:val="24"/>
          <w:szCs w:val="24"/>
        </w:rPr>
        <w:t xml:space="preserve">помещениях; </w:t>
      </w:r>
      <w:r w:rsidR="00FF7664">
        <w:rPr>
          <w:color w:val="000000"/>
          <w:spacing w:val="2"/>
          <w:sz w:val="24"/>
          <w:szCs w:val="24"/>
        </w:rPr>
        <w:t>12</w:t>
      </w:r>
      <w:r w:rsidR="00FF7664" w:rsidRPr="005171AF">
        <w:rPr>
          <w:color w:val="000000"/>
          <w:spacing w:val="2"/>
          <w:sz w:val="24"/>
          <w:szCs w:val="24"/>
        </w:rPr>
        <w:t xml:space="preserve"> </w:t>
      </w:r>
      <w:r w:rsidR="00FF7664" w:rsidRPr="009D7810">
        <w:rPr>
          <w:color w:val="000000"/>
          <w:spacing w:val="2"/>
          <w:sz w:val="24"/>
          <w:szCs w:val="24"/>
        </w:rPr>
        <w:t xml:space="preserve">семей, признанных в установленном порядке нуждающимися в жилых </w:t>
      </w:r>
      <w:r w:rsidR="00FF7664">
        <w:rPr>
          <w:color w:val="000000"/>
          <w:spacing w:val="-2"/>
          <w:sz w:val="24"/>
          <w:szCs w:val="24"/>
        </w:rPr>
        <w:t xml:space="preserve">помещениях </w:t>
      </w:r>
      <w:r w:rsidR="00FF7664">
        <w:rPr>
          <w:color w:val="000000"/>
          <w:spacing w:val="2"/>
          <w:sz w:val="24"/>
          <w:szCs w:val="24"/>
        </w:rPr>
        <w:t>обеспечены</w:t>
      </w:r>
      <w:r w:rsidR="00FF7664" w:rsidRPr="009D7810">
        <w:rPr>
          <w:color w:val="000000"/>
          <w:spacing w:val="2"/>
          <w:sz w:val="24"/>
          <w:szCs w:val="24"/>
        </w:rPr>
        <w:t xml:space="preserve"> жильем</w:t>
      </w:r>
      <w:r w:rsidR="00FF7664">
        <w:rPr>
          <w:color w:val="000000"/>
          <w:spacing w:val="2"/>
          <w:sz w:val="24"/>
          <w:szCs w:val="24"/>
        </w:rPr>
        <w:t>.</w:t>
      </w:r>
      <w:r w:rsidR="00FF7664">
        <w:rPr>
          <w:color w:val="000000"/>
          <w:spacing w:val="-2"/>
          <w:sz w:val="24"/>
          <w:szCs w:val="24"/>
        </w:rPr>
        <w:t xml:space="preserve"> </w:t>
      </w:r>
      <w:r w:rsidR="00FF7664" w:rsidRPr="008977FF">
        <w:rPr>
          <w:sz w:val="24"/>
          <w:szCs w:val="24"/>
        </w:rPr>
        <w:t>Вместе с тем</w:t>
      </w:r>
      <w:r w:rsidR="00FF7664">
        <w:rPr>
          <w:sz w:val="24"/>
          <w:szCs w:val="24"/>
        </w:rPr>
        <w:t>,</w:t>
      </w:r>
      <w:r w:rsidR="00FF7664" w:rsidRPr="008977FF">
        <w:rPr>
          <w:sz w:val="24"/>
          <w:szCs w:val="24"/>
        </w:rPr>
        <w:t xml:space="preserve"> наряду с указанными положительными результатами преобразований</w:t>
      </w:r>
      <w:r w:rsidR="00FF7664">
        <w:rPr>
          <w:sz w:val="24"/>
          <w:szCs w:val="24"/>
        </w:rPr>
        <w:t>,</w:t>
      </w:r>
      <w:r w:rsidR="00FF7664" w:rsidRPr="008977FF">
        <w:rPr>
          <w:sz w:val="24"/>
          <w:szCs w:val="24"/>
        </w:rPr>
        <w:t xml:space="preserve"> пока не удалось обеспечить существенного улучшения ситуации в жилищной сфере, повысить доступность жилья для населения и обеспечить комфортные и безопасные условия проживания. 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 Так коэффициент доступности жилья, измеряемый как соотношение средней рыночной стоимости стандартной квартиры общей площадью 54 кв. м к среднему годовому доходу семьи из 3 человек, в 201</w:t>
      </w:r>
      <w:r w:rsidR="0026201A">
        <w:rPr>
          <w:sz w:val="24"/>
          <w:szCs w:val="24"/>
        </w:rPr>
        <w:t>8</w:t>
      </w:r>
      <w:r w:rsidR="00FF7664" w:rsidRPr="008977FF">
        <w:rPr>
          <w:sz w:val="24"/>
          <w:szCs w:val="24"/>
        </w:rPr>
        <w:t xml:space="preserve"> году составил 4,53 года. Однако</w:t>
      </w:r>
      <w:proofErr w:type="gramStart"/>
      <w:r w:rsidR="00FF7664" w:rsidRPr="008977FF">
        <w:rPr>
          <w:sz w:val="24"/>
          <w:szCs w:val="24"/>
        </w:rPr>
        <w:t>,</w:t>
      </w:r>
      <w:proofErr w:type="gramEnd"/>
      <w:r w:rsidR="00FF7664" w:rsidRPr="008977FF">
        <w:rPr>
          <w:sz w:val="24"/>
          <w:szCs w:val="24"/>
        </w:rPr>
        <w:t xml:space="preserve"> значительная часть жилищного фонда не удовлетворяет потребностям населения не только своими размерами, но и качественными характеристиками. Так не весь жилой фонд оборудован различными видами благоустройства.  Массовое жилищное строительство, комплексное освоение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  <w:r w:rsidR="00C16599" w:rsidRPr="008977FF">
        <w:rPr>
          <w:sz w:val="24"/>
          <w:szCs w:val="24"/>
        </w:rPr>
        <w:tab/>
        <w:t xml:space="preserve">Согласно требованиям градостроительного законодательства наличие  документов территориального планирования  и правил землепользования и застройки будет являться необходимым условием для управления территорией, в том числе при принятии решений о резервировании земель, об изъятии земельных участков для государственных и муниципальных нужд, о переводе земель из одной категории в другую,  выдаче разрешений на строительство.  Активному развитию жилищного строительства в </w:t>
      </w:r>
      <w:r w:rsidR="00B46C66">
        <w:rPr>
          <w:sz w:val="24"/>
          <w:szCs w:val="24"/>
        </w:rPr>
        <w:t>городе</w:t>
      </w:r>
      <w:r w:rsidR="00C16599" w:rsidRPr="008977FF">
        <w:rPr>
          <w:sz w:val="24"/>
          <w:szCs w:val="24"/>
        </w:rPr>
        <w:t xml:space="preserve"> препятствует множество факторов и условий, находящихся в сфере ответственности различных уровней власти и управления: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lastRenderedPageBreak/>
        <w:t>- низкая доступность кредитных ресурсов для строительных организаций;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отсутствие в достаточном количестве подготовленных земельных участков, обеспеченных инженерными сетями, объектами транспортной и социальной инфраструктуры для комплексного освоения и развития территорий в целях жилищного строительства;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слабая взаимосвязь генеральных планов, текущих и среднесрочных прогнозов жилищного строительства на территории муниципального образования с инвестиционными программами организаций коммунального комплекса, программами комплексного развития систем коммунальной инфраструктуры муниципальных образований;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высокая стоимость подключения к сетям инженерно-технического обеспечения;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наличие широких социальных групп населения с доходами, не достаточными для приобретения жилья с помощью собственных и заемных средств;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неразвитость институтов финансирования некоммерческих форм жилищного строительства (товариществ индивидуальных застройщиков</w:t>
      </w:r>
      <w:r w:rsidR="00B46C66">
        <w:rPr>
          <w:sz w:val="24"/>
          <w:szCs w:val="24"/>
        </w:rPr>
        <w:t>)</w:t>
      </w:r>
      <w:r w:rsidRPr="008977FF">
        <w:rPr>
          <w:sz w:val="24"/>
          <w:szCs w:val="24"/>
        </w:rPr>
        <w:t xml:space="preserve">;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потребительских кооперативов в жилищной сфере; некоммерческих организаций, сдающих жилье в некоммерческий наем, и др.).</w:t>
      </w:r>
    </w:p>
    <w:p w:rsidR="002C705A" w:rsidRPr="008977FF" w:rsidRDefault="002C705A">
      <w:pPr>
        <w:keepNext/>
        <w:autoSpaceDE w:val="0"/>
        <w:ind w:firstLine="539"/>
        <w:jc w:val="both"/>
      </w:pPr>
      <w:r w:rsidRPr="008977FF">
        <w:rPr>
          <w:sz w:val="24"/>
          <w:szCs w:val="24"/>
        </w:rPr>
        <w:t>Динамика развития жилищной сферы в период до 202</w:t>
      </w:r>
      <w:r w:rsidR="00B46C66">
        <w:rPr>
          <w:sz w:val="24"/>
          <w:szCs w:val="24"/>
        </w:rPr>
        <w:t>1</w:t>
      </w:r>
      <w:r w:rsidRPr="008977FF">
        <w:rPr>
          <w:sz w:val="24"/>
          <w:szCs w:val="24"/>
        </w:rPr>
        <w:t xml:space="preserve"> года будет определяться воздействием ряда факторов. В результате предпринятых в последние годы мер и наличием неудовлетворенного платежеспособного спроса со стороны ряда категорий граждан ежегодные объемы ввода жилья будут расти, что позволит стабилизировать уровень цен на жилье в реальном выражении. На основании документов территориального планирования будут определены оптимальные варианты видов развития жилищног</w:t>
      </w:r>
      <w:r w:rsidR="00B46C66">
        <w:rPr>
          <w:sz w:val="24"/>
          <w:szCs w:val="24"/>
        </w:rPr>
        <w:t>о строительства по муниципальному образованию</w:t>
      </w:r>
      <w:r w:rsidRPr="008977FF">
        <w:rPr>
          <w:sz w:val="24"/>
          <w:szCs w:val="24"/>
        </w:rPr>
        <w:t xml:space="preserve"> с учетом потребностей и предпочтений населения. При этом изменится структура предложения жилья за счет увеличения доли жилья </w:t>
      </w:r>
      <w:proofErr w:type="spellStart"/>
      <w:r w:rsidRPr="008977FF">
        <w:rPr>
          <w:sz w:val="24"/>
          <w:szCs w:val="24"/>
        </w:rPr>
        <w:t>экономкласса</w:t>
      </w:r>
      <w:proofErr w:type="spellEnd"/>
      <w:r w:rsidRPr="008977FF">
        <w:rPr>
          <w:sz w:val="24"/>
          <w:szCs w:val="24"/>
        </w:rPr>
        <w:t xml:space="preserve">, арендного жилья, а также жилья, вводимого жилищными и жилищно-строительными кооперативами. </w:t>
      </w:r>
    </w:p>
    <w:p w:rsidR="002C705A" w:rsidRPr="008977FF" w:rsidRDefault="002C705A">
      <w:pPr>
        <w:keepNext/>
        <w:autoSpaceDE w:val="0"/>
        <w:jc w:val="center"/>
      </w:pPr>
    </w:p>
    <w:p w:rsidR="006117F6" w:rsidRPr="006117F6" w:rsidRDefault="006117F6" w:rsidP="006117F6">
      <w:pPr>
        <w:keepNext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8977FF">
        <w:rPr>
          <w:b/>
          <w:sz w:val="24"/>
          <w:szCs w:val="24"/>
        </w:rPr>
        <w:t xml:space="preserve">. </w:t>
      </w:r>
      <w:r w:rsidRPr="006117F6">
        <w:rPr>
          <w:b/>
          <w:sz w:val="24"/>
          <w:szCs w:val="24"/>
        </w:rPr>
        <w:t xml:space="preserve">Приоритеты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политики в сфере реализации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программы, цели, задачи и показатели (индикаторы) их достижения; основные ожидаемые конечные результаты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программы, сроки и этапы реализации </w:t>
      </w:r>
      <w:r>
        <w:rPr>
          <w:b/>
          <w:sz w:val="24"/>
          <w:szCs w:val="24"/>
        </w:rPr>
        <w:t xml:space="preserve">муниципальной </w:t>
      </w:r>
      <w:r w:rsidRPr="006117F6">
        <w:rPr>
          <w:b/>
          <w:sz w:val="24"/>
          <w:szCs w:val="24"/>
        </w:rPr>
        <w:t>программы</w:t>
      </w:r>
    </w:p>
    <w:p w:rsidR="002C705A" w:rsidRPr="008977FF" w:rsidRDefault="002C705A">
      <w:pPr>
        <w:keepNext/>
        <w:autoSpaceDE w:val="0"/>
        <w:jc w:val="center"/>
      </w:pP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tab/>
      </w:r>
      <w:proofErr w:type="gramStart"/>
      <w:r w:rsidRPr="008977FF">
        <w:rPr>
          <w:sz w:val="24"/>
          <w:szCs w:val="24"/>
        </w:rPr>
        <w:t xml:space="preserve">Приоритеты  муниципальной  политики  </w:t>
      </w:r>
      <w:r w:rsidR="00B46C66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в сфере жилищного строительства определены в соответствии приоритетами и целями государственной политики в сфере жилищного строительства, установленными </w:t>
      </w:r>
      <w:r w:rsidR="00500DB7">
        <w:rPr>
          <w:sz w:val="24"/>
          <w:szCs w:val="24"/>
        </w:rPr>
        <w:t xml:space="preserve">Государственной программой Владимирской области «Обеспечение доступным и комфортным жильём населения Владимирской области», </w:t>
      </w:r>
      <w:hyperlink r:id="rId6" w:history="1">
        <w:r w:rsidRPr="008977FF">
          <w:rPr>
            <w:rStyle w:val="a4"/>
            <w:color w:val="auto"/>
            <w:sz w:val="24"/>
            <w:szCs w:val="24"/>
          </w:rPr>
          <w:t>Стратегией</w:t>
        </w:r>
      </w:hyperlink>
      <w:r w:rsidRPr="008977FF">
        <w:rPr>
          <w:sz w:val="24"/>
          <w:szCs w:val="24"/>
        </w:rPr>
        <w:t xml:space="preserve"> социально-экономического развития Владимирской области до 2027 года, утвержденной Указом Губернатора области от 02.06.2009 N 10.</w:t>
      </w:r>
      <w:r w:rsidRPr="008977FF">
        <w:rPr>
          <w:sz w:val="24"/>
          <w:szCs w:val="24"/>
          <w:u w:val="single"/>
        </w:rPr>
        <w:t xml:space="preserve"> </w:t>
      </w:r>
      <w:proofErr w:type="gramEnd"/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Приоритетом муниципальной политики </w:t>
      </w:r>
      <w:r w:rsidR="000B6639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в сфере развития жилищного строительства, долевого участия в строительстве жилья  на среднесрочную перспективу является обеспечение жителей </w:t>
      </w:r>
      <w:r w:rsidR="000B6639">
        <w:rPr>
          <w:sz w:val="24"/>
          <w:szCs w:val="24"/>
        </w:rPr>
        <w:t>МО г. Струнино</w:t>
      </w:r>
      <w:r w:rsidRPr="008977FF">
        <w:rPr>
          <w:sz w:val="24"/>
          <w:szCs w:val="24"/>
        </w:rPr>
        <w:t xml:space="preserve"> доступным жильем путем реализации механизмов поддержки и развития жилищного строительства</w:t>
      </w:r>
      <w:r w:rsidRPr="008977FF">
        <w:rPr>
          <w:rFonts w:cs="Calibri"/>
          <w:sz w:val="24"/>
          <w:szCs w:val="24"/>
        </w:rPr>
        <w:t xml:space="preserve"> </w:t>
      </w:r>
      <w:r w:rsidRPr="008977FF">
        <w:rPr>
          <w:sz w:val="24"/>
          <w:szCs w:val="24"/>
        </w:rPr>
        <w:t>и стимулирования спроса на рынке жилья.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Для достижения этой цели администрацией </w:t>
      </w:r>
      <w:proofErr w:type="gramStart"/>
      <w:r w:rsidR="000B6639">
        <w:rPr>
          <w:sz w:val="24"/>
          <w:szCs w:val="24"/>
        </w:rPr>
        <w:t>г</w:t>
      </w:r>
      <w:proofErr w:type="gramEnd"/>
      <w:r w:rsidR="000B6639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проводится  политика, направленная на сохранение и развитие потенциала строительного комплекса, формирование сегмента жилья экономического класса.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>Учитывая основные целевые ориентиры и приоритеты развития сферы жилищного строительства  основными стратегическими целями муниципальной программы являются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создание условий для обеспечения доступным и комфортным жильем экономического класса отдельных категорий граждан, в том числе граждан, имеющих трех и более детей;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формирование благоприятной среды жизнедеятельности человека и общества, в том числе безопасных и благоприятных условий проживания для всех категорий граждан;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Для достижения этих целей предполагается решение следующих задач: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увеличение объема ввода в эксплуатацию жилья экономического класса и объектов инфраструктуры на неиспользуемых или используемых неэффективно земельных участках, </w:t>
      </w:r>
      <w:r w:rsidRPr="008977FF">
        <w:rPr>
          <w:sz w:val="24"/>
          <w:szCs w:val="24"/>
        </w:rPr>
        <w:lastRenderedPageBreak/>
        <w:t>находящихся в муниципальной собственности, государственная собственность на которые не разграничена;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содействие внедрению новых современных </w:t>
      </w:r>
      <w:proofErr w:type="spellStart"/>
      <w:r w:rsidRPr="008977FF">
        <w:rPr>
          <w:sz w:val="24"/>
          <w:szCs w:val="24"/>
        </w:rPr>
        <w:t>энергоэффективных</w:t>
      </w:r>
      <w:proofErr w:type="spellEnd"/>
      <w:r w:rsidRPr="008977FF">
        <w:rPr>
          <w:sz w:val="24"/>
          <w:szCs w:val="24"/>
        </w:rPr>
        <w:t xml:space="preserve"> и экологически чистых технологий и материалов, используемых в жилищном строительстве;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стимулирование спроса на рынке жилья и развитие механизмов адресной поддержки отдельных категорий граждан, в том числе гражданам, имеющих трех и более детей;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выполнение муниципальных обязательств по обеспечению жильем категорий граждан, у</w:t>
      </w:r>
      <w:r w:rsidR="000B6639">
        <w:rPr>
          <w:sz w:val="24"/>
          <w:szCs w:val="24"/>
        </w:rPr>
        <w:t>становленных законодательством;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развить институт жилищно-строительных кооперативов.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</w:p>
    <w:p w:rsidR="002C705A" w:rsidRPr="00A57B16" w:rsidRDefault="002C705A">
      <w:pPr>
        <w:keepNext/>
        <w:autoSpaceDE w:val="0"/>
        <w:ind w:firstLine="540"/>
        <w:jc w:val="center"/>
        <w:rPr>
          <w:sz w:val="24"/>
          <w:szCs w:val="24"/>
        </w:rPr>
      </w:pPr>
      <w:r w:rsidRPr="00A57B16">
        <w:rPr>
          <w:b/>
          <w:sz w:val="24"/>
          <w:szCs w:val="24"/>
        </w:rPr>
        <w:t>Сроки реализации программы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Муниципальную программу предполаг</w:t>
      </w:r>
      <w:r w:rsidR="000B6639">
        <w:rPr>
          <w:sz w:val="24"/>
          <w:szCs w:val="24"/>
        </w:rPr>
        <w:t>ается реализовать в течение 2019 - 2021</w:t>
      </w:r>
      <w:r w:rsidRPr="008977FF">
        <w:rPr>
          <w:sz w:val="24"/>
          <w:szCs w:val="24"/>
        </w:rPr>
        <w:t xml:space="preserve"> годов.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Сведения о показателях (индикаторах) Муниципальной программы  и подпрограмм, входящих в ее состав с расшифровкой  по годам представлены в приложении № 1.</w:t>
      </w:r>
    </w:p>
    <w:p w:rsidR="002C705A" w:rsidRPr="008977FF" w:rsidRDefault="002C705A">
      <w:pPr>
        <w:keepNext/>
        <w:autoSpaceDE w:val="0"/>
        <w:ind w:firstLine="540"/>
        <w:jc w:val="both"/>
        <w:rPr>
          <w:b/>
        </w:rPr>
      </w:pPr>
      <w:r w:rsidRPr="008977FF">
        <w:rPr>
          <w:sz w:val="24"/>
          <w:szCs w:val="24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муниципальной  политики в жилищной сфере.</w:t>
      </w:r>
    </w:p>
    <w:p w:rsidR="002C705A" w:rsidRPr="008977FF" w:rsidRDefault="002C705A">
      <w:pPr>
        <w:keepNext/>
        <w:autoSpaceDE w:val="0"/>
        <w:ind w:firstLine="540"/>
        <w:jc w:val="center"/>
        <w:rPr>
          <w:b/>
        </w:rPr>
      </w:pPr>
    </w:p>
    <w:p w:rsidR="006117F6" w:rsidRPr="006117F6" w:rsidRDefault="006117F6" w:rsidP="006117F6">
      <w:pPr>
        <w:keepNext/>
        <w:autoSpaceDE w:val="0"/>
        <w:ind w:firstLine="540"/>
        <w:jc w:val="center"/>
        <w:rPr>
          <w:b/>
          <w:sz w:val="24"/>
          <w:szCs w:val="24"/>
        </w:rPr>
      </w:pPr>
      <w:r w:rsidRPr="006117F6">
        <w:rPr>
          <w:b/>
          <w:sz w:val="24"/>
          <w:szCs w:val="24"/>
        </w:rPr>
        <w:t xml:space="preserve">III. Обобщенная характеристика основных мероприятий </w:t>
      </w:r>
      <w:r>
        <w:rPr>
          <w:b/>
          <w:sz w:val="24"/>
          <w:szCs w:val="24"/>
        </w:rPr>
        <w:t xml:space="preserve">муниципальной </w:t>
      </w:r>
      <w:r w:rsidRPr="006117F6">
        <w:rPr>
          <w:b/>
          <w:sz w:val="24"/>
          <w:szCs w:val="24"/>
        </w:rPr>
        <w:t xml:space="preserve">программы и подпрограмм </w:t>
      </w:r>
      <w:r>
        <w:rPr>
          <w:b/>
          <w:sz w:val="24"/>
          <w:szCs w:val="24"/>
        </w:rPr>
        <w:t>муниципальной</w:t>
      </w:r>
      <w:r w:rsidRPr="006117F6">
        <w:rPr>
          <w:b/>
          <w:sz w:val="24"/>
          <w:szCs w:val="24"/>
        </w:rPr>
        <w:t xml:space="preserve"> программы</w:t>
      </w:r>
    </w:p>
    <w:p w:rsidR="006117F6" w:rsidRPr="00A57B16" w:rsidRDefault="006117F6">
      <w:pPr>
        <w:keepNext/>
        <w:autoSpaceDE w:val="0"/>
        <w:ind w:firstLine="540"/>
        <w:jc w:val="center"/>
        <w:rPr>
          <w:sz w:val="24"/>
          <w:szCs w:val="24"/>
        </w:rPr>
      </w:pP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Муниципальная жилищная программа должна содержать приоритеты, определенные Муниципальной программой, и содержать мероприятия выполнения Муниципальной  программы.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 </w:t>
      </w:r>
      <w:proofErr w:type="gramStart"/>
      <w:r w:rsidRPr="008977FF">
        <w:rPr>
          <w:sz w:val="24"/>
          <w:szCs w:val="24"/>
        </w:rPr>
        <w:t xml:space="preserve">В целях реализации основных приоритетов государственной политики в сфере жилищного строительства необходимо разработать муниципальную программу, которая  будет представлять собой взаимоувязанный комплекс мероприятий, направленных на повышение доступности жилья для населения путем массового строительства жилья экономического класса, отвечающего требованиям </w:t>
      </w:r>
      <w:proofErr w:type="spellStart"/>
      <w:r w:rsidRPr="008977FF">
        <w:rPr>
          <w:sz w:val="24"/>
          <w:szCs w:val="24"/>
        </w:rPr>
        <w:t>энергоэффективности</w:t>
      </w:r>
      <w:proofErr w:type="spellEnd"/>
      <w:r w:rsidRPr="008977FF">
        <w:rPr>
          <w:sz w:val="24"/>
          <w:szCs w:val="24"/>
        </w:rPr>
        <w:t xml:space="preserve"> и </w:t>
      </w:r>
      <w:proofErr w:type="spellStart"/>
      <w:r w:rsidRPr="008977FF">
        <w:rPr>
          <w:sz w:val="24"/>
          <w:szCs w:val="24"/>
        </w:rPr>
        <w:t>экологичности</w:t>
      </w:r>
      <w:proofErr w:type="spellEnd"/>
      <w:r w:rsidRPr="008977FF">
        <w:rPr>
          <w:sz w:val="24"/>
          <w:szCs w:val="24"/>
        </w:rPr>
        <w:t xml:space="preserve">, а также ценовой доступности, что позволит обеспечить достижение установленных  целевых значений ввода жилья.  </w:t>
      </w:r>
      <w:proofErr w:type="gramEnd"/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 Данная   программа должны содержать обоснование оптимального для </w:t>
      </w:r>
      <w:r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баланса между развитием жилищного строительства в рамках комплексного освоения новых территорий и развития уже застроенных территорий; между развитием сектора жилья в частной собственности, в котором проживают граждане - собственники жилых помещений; между строительством многоквартирных домов и малоэтажным жилищным строительством.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Основные направления реализации муниципальных программ включают следующие мероприятия: 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разработка плана формирования и предоставления земельных участков для жилищного строительства, комплексного освоения земельных участков в целях жилищного строительства, развития застроенных территорий и определение земельных участков под указанные цели;    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разработка документов территориального планирования, градостроительного зонирования и по планировке территорий;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реализация и поддержка реализации проектов комплексного освоения территорий или развития застроенных территорий, а также проектов по развитию застроенных территорий;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создание объектов социальной инфраструктуры, инженерной и транспортной инфраструктуры, необходимых для комплексного освоения или развития территории в целях жилищного строительства;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 xml:space="preserve">стимулирование малоэтажного жилищного строительства, в том числе формирование баз </w:t>
      </w:r>
      <w:r w:rsidRPr="008977FF">
        <w:rPr>
          <w:sz w:val="24"/>
          <w:szCs w:val="24"/>
        </w:rPr>
        <w:lastRenderedPageBreak/>
        <w:t>данных типовой проектной документации малоэтажного жилищного строительства, введение упрощенного порядка предоставления земельных участков под малоэтажное жилищное строительство для семей, имеющих право воспользоваться средствами материнского (семейного) капитала в целях улучшения жилищных условий, для граждан, создающих жилищные некоммерческие объединения граждан, в том числе жилищно-строительные кооперативы, для иных категорий граждан установленных законодательством Владимирской области;</w:t>
      </w:r>
      <w:proofErr w:type="gramEnd"/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стимулирование частной инициативы граждан, формирование условий для создания жилищных некоммерческих объединений граждан, в том числе жилищно-строительных кооперативов;</w:t>
      </w:r>
    </w:p>
    <w:p w:rsidR="006A4363" w:rsidRPr="008977FF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>стимулирование строительства комфортного жилья, благоустройство территорий - мероприятия, направленные на создание комфортной среды проживания для всех категорий граждан, учитывающей потребности людей с ограниченными возможностями, инвалидов и пожилых граждан.</w:t>
      </w:r>
    </w:p>
    <w:p w:rsidR="0084218B" w:rsidRDefault="006A4363" w:rsidP="006A4363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</w:pPr>
      <w:proofErr w:type="gramStart"/>
      <w:r w:rsidRPr="008977FF">
        <w:rPr>
          <w:sz w:val="24"/>
          <w:szCs w:val="24"/>
        </w:rPr>
        <w:t>стимулирование спроса на первичном рынке жилищного строительства, в том числе путем реализации специальных программ и мероприятий ипотечного жилищного кредитования, направленных на приобретение жилья экономического класса гражданами, нуждающимися в улучшении жилищных условий;</w:t>
      </w:r>
      <w:r>
        <w:rPr>
          <w:sz w:val="24"/>
          <w:szCs w:val="24"/>
        </w:rPr>
        <w:t xml:space="preserve"> </w:t>
      </w:r>
      <w:r w:rsidRPr="008977FF">
        <w:rPr>
          <w:sz w:val="24"/>
          <w:szCs w:val="24"/>
        </w:rPr>
        <w:t>осуществление мероприятий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  <w:r w:rsidR="002C705A" w:rsidRPr="008977FF">
        <w:t xml:space="preserve"> </w:t>
      </w:r>
      <w:proofErr w:type="gramEnd"/>
    </w:p>
    <w:p w:rsidR="0084218B" w:rsidRDefault="002C705A" w:rsidP="0084218B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В рамках решения задачи по созданию условий для роста предложения на рынке жилья, соответствующего потребностям различных категорий граждан, проживающих на территории </w:t>
      </w:r>
      <w:r w:rsidR="000B6639">
        <w:rPr>
          <w:sz w:val="24"/>
          <w:szCs w:val="24"/>
        </w:rPr>
        <w:t>города</w:t>
      </w:r>
      <w:r w:rsidRPr="008977FF">
        <w:rPr>
          <w:sz w:val="24"/>
          <w:szCs w:val="24"/>
        </w:rPr>
        <w:t>, предусматривается реализация следующих основных мероприятий, реализуемых в рамках подпрограмм, входящих в состав Муниципальной программы.</w:t>
      </w: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Default="0084218B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6A4363" w:rsidRDefault="006A4363" w:rsidP="006A4363">
      <w:pPr>
        <w:widowControl w:val="0"/>
        <w:overflowPunct w:val="0"/>
        <w:autoSpaceDE w:val="0"/>
        <w:spacing w:line="276" w:lineRule="auto"/>
        <w:jc w:val="both"/>
        <w:textAlignment w:val="baseline"/>
        <w:rPr>
          <w:sz w:val="24"/>
          <w:szCs w:val="24"/>
        </w:rPr>
      </w:pPr>
    </w:p>
    <w:p w:rsidR="0084218B" w:rsidRPr="0084218B" w:rsidRDefault="0084218B" w:rsidP="0084218B">
      <w:pPr>
        <w:rPr>
          <w:sz w:val="24"/>
          <w:szCs w:val="24"/>
        </w:rPr>
      </w:pPr>
    </w:p>
    <w:p w:rsidR="006A4363" w:rsidRPr="006A4363" w:rsidRDefault="006A4363" w:rsidP="0084218B">
      <w:pPr>
        <w:keepNext/>
        <w:keepLines/>
        <w:tabs>
          <w:tab w:val="left" w:pos="1860"/>
        </w:tabs>
        <w:rPr>
          <w:sz w:val="24"/>
          <w:szCs w:val="24"/>
        </w:rPr>
      </w:pPr>
    </w:p>
    <w:p w:rsidR="00FD59AA" w:rsidRPr="00FD59AA" w:rsidRDefault="002C705A">
      <w:pPr>
        <w:keepNext/>
        <w:ind w:firstLine="709"/>
        <w:jc w:val="center"/>
        <w:rPr>
          <w:sz w:val="24"/>
          <w:szCs w:val="24"/>
        </w:rPr>
      </w:pPr>
      <w:r w:rsidRPr="00FD59AA">
        <w:rPr>
          <w:sz w:val="24"/>
          <w:szCs w:val="24"/>
          <w:u w:val="single"/>
        </w:rPr>
        <w:t>Подпрог</w:t>
      </w:r>
      <w:r w:rsidR="000B6639" w:rsidRPr="00FD59AA">
        <w:rPr>
          <w:sz w:val="24"/>
          <w:szCs w:val="24"/>
          <w:u w:val="single"/>
        </w:rPr>
        <w:t>рамма  «Социальное жилье</w:t>
      </w:r>
      <w:r w:rsidRPr="00FD59AA">
        <w:rPr>
          <w:sz w:val="24"/>
          <w:szCs w:val="24"/>
          <w:u w:val="single"/>
        </w:rPr>
        <w:t>»</w:t>
      </w:r>
      <w:r w:rsidRPr="00FD59AA">
        <w:rPr>
          <w:sz w:val="24"/>
          <w:szCs w:val="24"/>
        </w:rPr>
        <w:t xml:space="preserve"> </w:t>
      </w:r>
    </w:p>
    <w:p w:rsidR="002C705A" w:rsidRPr="00FD59AA" w:rsidRDefault="002C705A" w:rsidP="00FD59AA">
      <w:pPr>
        <w:keepNext/>
        <w:ind w:firstLine="709"/>
        <w:jc w:val="center"/>
        <w:rPr>
          <w:sz w:val="24"/>
          <w:szCs w:val="24"/>
        </w:rPr>
      </w:pPr>
      <w:r w:rsidRPr="00FD59AA">
        <w:rPr>
          <w:sz w:val="24"/>
          <w:szCs w:val="24"/>
        </w:rPr>
        <w:t>(приложен</w:t>
      </w:r>
      <w:r w:rsidR="000B6639" w:rsidRPr="00FD59AA">
        <w:rPr>
          <w:sz w:val="24"/>
          <w:szCs w:val="24"/>
        </w:rPr>
        <w:t>ие к муниципальной программе № 1</w:t>
      </w:r>
      <w:r w:rsidRPr="00FD59AA">
        <w:rPr>
          <w:sz w:val="24"/>
          <w:szCs w:val="24"/>
        </w:rPr>
        <w:t xml:space="preserve">) 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Мероприятия Подпрограммы направлены на сокращение очередности нуждающихся в жилых помещениях граждан и сокращения сроков ожидания предоставления им социального жилья.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В рамках Подпрограммы предусмотрено: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 увеличении муниципального жилищного фонда с целью обеспечения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жилых помещениях, предоставляемых по договорам социального найма, и работников бюджетной сферы служебными жилыми помещениями по договорам найма специализированного жилищного фонда</w:t>
      </w:r>
    </w:p>
    <w:p w:rsidR="002C705A" w:rsidRPr="008977FF" w:rsidRDefault="00654853">
      <w:pPr>
        <w:keepNext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- 2019 - 2021</w:t>
      </w:r>
      <w:r w:rsidR="002C705A" w:rsidRPr="008977FF">
        <w:rPr>
          <w:sz w:val="24"/>
          <w:szCs w:val="24"/>
        </w:rPr>
        <w:t xml:space="preserve"> годы.</w:t>
      </w:r>
    </w:p>
    <w:p w:rsidR="002C705A" w:rsidRPr="008977FF" w:rsidRDefault="002C705A">
      <w:pPr>
        <w:keepNext/>
        <w:autoSpaceDE w:val="0"/>
        <w:ind w:firstLine="540"/>
        <w:jc w:val="both"/>
      </w:pPr>
      <w:r w:rsidRPr="008977FF">
        <w:rPr>
          <w:sz w:val="24"/>
          <w:szCs w:val="24"/>
        </w:rPr>
        <w:t xml:space="preserve">Реализация программных мероприятий позволит увеличить количество граждан улучшивших жилищные условия и увеличить муниципальный жилищный фонд для осуществления поставленных целей. </w:t>
      </w:r>
    </w:p>
    <w:p w:rsidR="002C705A" w:rsidRPr="00FD59AA" w:rsidRDefault="002C705A" w:rsidP="00FD59A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молодежной среде и повышение авторитета многодетности.</w:t>
      </w:r>
    </w:p>
    <w:p w:rsidR="00FD59AA" w:rsidRDefault="002C705A">
      <w:pPr>
        <w:keepNext/>
        <w:autoSpaceDE w:val="0"/>
        <w:ind w:firstLine="540"/>
        <w:jc w:val="center"/>
        <w:rPr>
          <w:sz w:val="24"/>
          <w:szCs w:val="24"/>
          <w:u w:val="single"/>
        </w:rPr>
      </w:pPr>
      <w:r w:rsidRPr="00FD59AA">
        <w:rPr>
          <w:sz w:val="24"/>
          <w:szCs w:val="24"/>
          <w:u w:val="single"/>
        </w:rPr>
        <w:t xml:space="preserve">Подпрограмма «Обеспечение территории  </w:t>
      </w:r>
      <w:proofErr w:type="gramStart"/>
      <w:r w:rsidR="00C7009C" w:rsidRPr="00FD59AA">
        <w:rPr>
          <w:sz w:val="24"/>
          <w:szCs w:val="24"/>
          <w:u w:val="single"/>
        </w:rPr>
        <w:t>г</w:t>
      </w:r>
      <w:proofErr w:type="gramEnd"/>
      <w:r w:rsidR="00C7009C" w:rsidRPr="00FD59AA">
        <w:rPr>
          <w:sz w:val="24"/>
          <w:szCs w:val="24"/>
          <w:u w:val="single"/>
        </w:rPr>
        <w:t>. Струнино</w:t>
      </w:r>
    </w:p>
    <w:p w:rsidR="002C705A" w:rsidRPr="00FD59AA" w:rsidRDefault="002C705A">
      <w:pPr>
        <w:keepNext/>
        <w:autoSpaceDE w:val="0"/>
        <w:ind w:firstLine="540"/>
        <w:jc w:val="center"/>
        <w:rPr>
          <w:sz w:val="24"/>
          <w:szCs w:val="24"/>
        </w:rPr>
      </w:pPr>
      <w:r w:rsidRPr="00FD59AA">
        <w:rPr>
          <w:sz w:val="24"/>
          <w:szCs w:val="24"/>
          <w:u w:val="single"/>
        </w:rPr>
        <w:t xml:space="preserve"> документами  терри</w:t>
      </w:r>
      <w:r w:rsidR="00654853" w:rsidRPr="00FD59AA">
        <w:rPr>
          <w:sz w:val="24"/>
          <w:szCs w:val="24"/>
          <w:u w:val="single"/>
        </w:rPr>
        <w:t>ториального планирования</w:t>
      </w:r>
      <w:r w:rsidRPr="00FD59AA">
        <w:rPr>
          <w:sz w:val="24"/>
          <w:szCs w:val="24"/>
          <w:u w:val="single"/>
        </w:rPr>
        <w:t xml:space="preserve">»  </w:t>
      </w:r>
    </w:p>
    <w:p w:rsidR="002C705A" w:rsidRPr="00FD59AA" w:rsidRDefault="002C705A" w:rsidP="00FD59AA">
      <w:pPr>
        <w:keepNext/>
        <w:autoSpaceDE w:val="0"/>
        <w:ind w:firstLine="540"/>
        <w:jc w:val="center"/>
        <w:rPr>
          <w:sz w:val="24"/>
          <w:szCs w:val="24"/>
        </w:rPr>
      </w:pPr>
      <w:r w:rsidRPr="00FD59AA">
        <w:rPr>
          <w:sz w:val="24"/>
          <w:szCs w:val="24"/>
        </w:rPr>
        <w:t>(приложен</w:t>
      </w:r>
      <w:r w:rsidR="00654853" w:rsidRPr="00FD59AA">
        <w:rPr>
          <w:sz w:val="24"/>
          <w:szCs w:val="24"/>
        </w:rPr>
        <w:t>ие к муниципальной программе № 2</w:t>
      </w:r>
      <w:r w:rsidRPr="00FD59AA">
        <w:rPr>
          <w:sz w:val="24"/>
          <w:szCs w:val="24"/>
        </w:rPr>
        <w:t>)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proofErr w:type="gramStart"/>
      <w:r w:rsidRPr="008977FF">
        <w:rPr>
          <w:sz w:val="24"/>
          <w:szCs w:val="24"/>
        </w:rPr>
        <w:t>Мероприятия Подпрограммы направлены на содейст</w:t>
      </w:r>
      <w:r w:rsidR="00654853">
        <w:rPr>
          <w:sz w:val="24"/>
          <w:szCs w:val="24"/>
        </w:rPr>
        <w:t>вие в обеспечении муниципального образования</w:t>
      </w:r>
      <w:r w:rsidRPr="008977FF">
        <w:rPr>
          <w:sz w:val="24"/>
          <w:szCs w:val="24"/>
        </w:rPr>
        <w:t xml:space="preserve"> градостроительной документацией с учетом приоритетов жилищного </w:t>
      </w:r>
      <w:r w:rsidRPr="008977FF">
        <w:rPr>
          <w:sz w:val="24"/>
          <w:szCs w:val="24"/>
        </w:rPr>
        <w:lastRenderedPageBreak/>
        <w:t xml:space="preserve">строительства во Владимирской области и с учетом важности объектов  капитального строительства, финансируемых в рамках действующих федеральных и областных программ. </w:t>
      </w:r>
      <w:proofErr w:type="gramEnd"/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В качестве </w:t>
      </w:r>
      <w:proofErr w:type="gramStart"/>
      <w:r w:rsidRPr="008977FF">
        <w:rPr>
          <w:sz w:val="24"/>
          <w:szCs w:val="24"/>
        </w:rPr>
        <w:t>приоритетных</w:t>
      </w:r>
      <w:proofErr w:type="gramEnd"/>
      <w:r w:rsidRPr="008977FF">
        <w:rPr>
          <w:sz w:val="24"/>
          <w:szCs w:val="24"/>
        </w:rPr>
        <w:t xml:space="preserve"> при разработке градостроительной документации определены следующие мероприятия: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обеспечение своевременной разработки и утверждения документации по планировке территорий, планируемых для развития жилищного строительства, размещения объектов областного и муниципального значения;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обеспечение своевременного внесения изменений в документы территориального планирования и правила землепользования и застройки для реализации проектов комплексного освоения территорий в целях жилищного строительства, в том числе по предложениям Федерального фонда  содействия развитию жилищного строительства (далее – Фонд «РЖС»);</w:t>
      </w:r>
    </w:p>
    <w:p w:rsidR="002C705A" w:rsidRPr="008977FF" w:rsidRDefault="00C7009C">
      <w:pPr>
        <w:keepNext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- 2019 - 2021</w:t>
      </w:r>
      <w:r w:rsidR="002C705A" w:rsidRPr="008977FF">
        <w:rPr>
          <w:sz w:val="24"/>
          <w:szCs w:val="24"/>
        </w:rPr>
        <w:t xml:space="preserve"> годы.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Реализация комплекса мероприятий </w:t>
      </w:r>
      <w:hyperlink w:anchor="Par3195" w:history="1">
        <w:r w:rsidRPr="008977FF">
          <w:rPr>
            <w:rStyle w:val="a4"/>
            <w:color w:val="auto"/>
            <w:sz w:val="24"/>
            <w:szCs w:val="24"/>
          </w:rPr>
          <w:t>Подпрограммы</w:t>
        </w:r>
      </w:hyperlink>
      <w:r w:rsidRPr="008977FF">
        <w:rPr>
          <w:sz w:val="24"/>
          <w:szCs w:val="24"/>
        </w:rPr>
        <w:t xml:space="preserve"> позволит сформировать правовую основу для осуществления градостроительной деятельности на территории </w:t>
      </w:r>
      <w:r w:rsidR="00654853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, создать благоприятные условия </w:t>
      </w:r>
      <w:proofErr w:type="gramStart"/>
      <w:r w:rsidRPr="008977FF">
        <w:rPr>
          <w:sz w:val="24"/>
          <w:szCs w:val="24"/>
        </w:rPr>
        <w:t>для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устойчивого развития территории </w:t>
      </w:r>
      <w:r w:rsidR="00654853">
        <w:rPr>
          <w:sz w:val="24"/>
          <w:szCs w:val="24"/>
        </w:rPr>
        <w:t>города;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привлечения внебюджетных инвестиций в развитие экономики </w:t>
      </w:r>
      <w:r w:rsidR="00654853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и в строительство жилья;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снижения административных барьеров в строительстве;</w:t>
      </w:r>
    </w:p>
    <w:p w:rsidR="002C705A" w:rsidRPr="008977FF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определения оптимальных вариантов развития жилищного строительства</w:t>
      </w:r>
      <w:r w:rsidR="00654853">
        <w:rPr>
          <w:sz w:val="24"/>
          <w:szCs w:val="24"/>
        </w:rPr>
        <w:t>;</w:t>
      </w:r>
    </w:p>
    <w:p w:rsidR="002C705A" w:rsidRDefault="002C705A">
      <w:pPr>
        <w:keepNext/>
        <w:autoSpaceDE w:val="0"/>
        <w:ind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сокращения сроков подготовки исходно-разрешительных документов для строительства.</w:t>
      </w:r>
    </w:p>
    <w:p w:rsidR="005310CD" w:rsidRDefault="005310CD" w:rsidP="005310CD">
      <w:pPr>
        <w:ind w:left="284"/>
        <w:jc w:val="center"/>
        <w:rPr>
          <w:b/>
          <w:sz w:val="24"/>
          <w:szCs w:val="24"/>
        </w:rPr>
      </w:pPr>
    </w:p>
    <w:p w:rsidR="00EA49D6" w:rsidRDefault="005310CD" w:rsidP="00EA49D6">
      <w:pPr>
        <w:ind w:left="284"/>
        <w:jc w:val="center"/>
        <w:rPr>
          <w:b/>
          <w:sz w:val="24"/>
          <w:szCs w:val="24"/>
        </w:rPr>
      </w:pPr>
      <w:r w:rsidRPr="005310CD">
        <w:rPr>
          <w:b/>
          <w:sz w:val="24"/>
          <w:szCs w:val="24"/>
        </w:rPr>
        <w:t xml:space="preserve">IV. Ресурсное обеспечение </w:t>
      </w:r>
      <w:r w:rsidR="005339B4">
        <w:rPr>
          <w:b/>
          <w:sz w:val="24"/>
          <w:szCs w:val="24"/>
        </w:rPr>
        <w:t>муниципальной</w:t>
      </w:r>
      <w:r w:rsidRPr="005310CD">
        <w:rPr>
          <w:b/>
          <w:sz w:val="24"/>
          <w:szCs w:val="24"/>
        </w:rPr>
        <w:t xml:space="preserve"> программы</w:t>
      </w:r>
    </w:p>
    <w:p w:rsidR="00EA49D6" w:rsidRDefault="00EA49D6" w:rsidP="00EA49D6">
      <w:pPr>
        <w:ind w:left="284"/>
        <w:jc w:val="center"/>
        <w:rPr>
          <w:b/>
          <w:sz w:val="24"/>
          <w:szCs w:val="24"/>
        </w:rPr>
      </w:pPr>
    </w:p>
    <w:p w:rsidR="00EA49D6" w:rsidRPr="00B4712D" w:rsidRDefault="002C705A" w:rsidP="00EA49D6">
      <w:pPr>
        <w:keepNext/>
        <w:keepLines/>
        <w:autoSpaceDE w:val="0"/>
        <w:rPr>
          <w:b/>
          <w:bCs/>
          <w:sz w:val="24"/>
          <w:szCs w:val="24"/>
        </w:rPr>
      </w:pPr>
      <w:r w:rsidRPr="008977FF">
        <w:rPr>
          <w:sz w:val="24"/>
          <w:szCs w:val="24"/>
        </w:rPr>
        <w:t xml:space="preserve"> Расходы  муниципальной  программы формируются за счет средств федерального, областного и местного бюджетов</w:t>
      </w:r>
      <w:r w:rsidR="00FD59AA">
        <w:rPr>
          <w:sz w:val="24"/>
          <w:szCs w:val="24"/>
        </w:rPr>
        <w:t>.</w:t>
      </w:r>
      <w:r w:rsidR="00EA49D6">
        <w:rPr>
          <w:sz w:val="24"/>
          <w:szCs w:val="24"/>
        </w:rPr>
        <w:t xml:space="preserve"> </w:t>
      </w:r>
      <w:r w:rsidR="00EA49D6" w:rsidRPr="008977FF">
        <w:rPr>
          <w:sz w:val="24"/>
          <w:szCs w:val="24"/>
        </w:rPr>
        <w:t>Общий объем средств, предусмотренных на реализацию Муниципальной</w:t>
      </w:r>
      <w:r w:rsidR="00EA49D6" w:rsidRPr="008977FF">
        <w:t xml:space="preserve">  </w:t>
      </w:r>
      <w:r w:rsidR="00EA49D6" w:rsidRPr="008977FF">
        <w:rPr>
          <w:sz w:val="24"/>
          <w:szCs w:val="24"/>
        </w:rPr>
        <w:t xml:space="preserve">программы (прогнозная оценка)  -   </w:t>
      </w:r>
      <w:r w:rsidR="00EA49D6">
        <w:rPr>
          <w:b/>
          <w:bCs/>
          <w:sz w:val="24"/>
          <w:szCs w:val="24"/>
        </w:rPr>
        <w:t xml:space="preserve">24 130 020 </w:t>
      </w:r>
      <w:r w:rsidR="00EA49D6" w:rsidRPr="008977FF">
        <w:rPr>
          <w:sz w:val="24"/>
          <w:szCs w:val="24"/>
        </w:rPr>
        <w:t xml:space="preserve">рублей, в том числе по источникам финансирования: </w:t>
      </w:r>
    </w:p>
    <w:p w:rsidR="00EA49D6" w:rsidRDefault="00EA49D6" w:rsidP="00EA49D6">
      <w:pPr>
        <w:keepNext/>
        <w:keepLines/>
        <w:autoSpaceDE w:val="0"/>
        <w:rPr>
          <w:b/>
          <w:sz w:val="24"/>
          <w:szCs w:val="24"/>
        </w:rPr>
      </w:pP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2019 год</w:t>
      </w:r>
      <w:r w:rsidRPr="008977F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977F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3 357 840</w:t>
      </w:r>
      <w:r w:rsidRPr="008977FF">
        <w:rPr>
          <w:sz w:val="24"/>
          <w:szCs w:val="24"/>
        </w:rPr>
        <w:t xml:space="preserve"> руб</w:t>
      </w:r>
      <w:proofErr w:type="gramStart"/>
      <w:r w:rsidRPr="008977FF">
        <w:rPr>
          <w:sz w:val="24"/>
          <w:szCs w:val="24"/>
        </w:rPr>
        <w:t xml:space="preserve">.. </w:t>
      </w:r>
      <w:proofErr w:type="gramEnd"/>
      <w:r w:rsidRPr="008977FF">
        <w:rPr>
          <w:sz w:val="24"/>
          <w:szCs w:val="24"/>
        </w:rPr>
        <w:t xml:space="preserve">в том числе: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2 644 164</w:t>
      </w:r>
      <w:r w:rsidRPr="008977FF">
        <w:rPr>
          <w:sz w:val="24"/>
          <w:szCs w:val="24"/>
        </w:rPr>
        <w:t xml:space="preserve"> руб.;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713 676</w:t>
      </w:r>
      <w:r>
        <w:rPr>
          <w:sz w:val="24"/>
          <w:szCs w:val="24"/>
        </w:rPr>
        <w:t xml:space="preserve"> руб.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2020 год</w:t>
      </w:r>
      <w:r w:rsidRPr="008977FF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>9 441 900</w:t>
      </w:r>
      <w:r w:rsidRPr="008977FF">
        <w:rPr>
          <w:sz w:val="24"/>
          <w:szCs w:val="24"/>
        </w:rPr>
        <w:t xml:space="preserve"> руб., в том числе: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8 025 615</w:t>
      </w:r>
      <w:r w:rsidRPr="008977FF">
        <w:rPr>
          <w:sz w:val="24"/>
          <w:szCs w:val="24"/>
        </w:rPr>
        <w:t xml:space="preserve"> руб.; 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1 416 285</w:t>
      </w:r>
      <w:r w:rsidRPr="008977FF">
        <w:rPr>
          <w:sz w:val="24"/>
          <w:szCs w:val="24"/>
        </w:rPr>
        <w:t xml:space="preserve"> руб.; 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8977FF">
        <w:rPr>
          <w:b/>
          <w:sz w:val="24"/>
          <w:szCs w:val="24"/>
        </w:rPr>
        <w:t xml:space="preserve"> год</w:t>
      </w:r>
      <w:r w:rsidRPr="008977F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11 330 280</w:t>
      </w:r>
      <w:r w:rsidRPr="008977FF">
        <w:rPr>
          <w:sz w:val="24"/>
          <w:szCs w:val="24"/>
        </w:rPr>
        <w:t xml:space="preserve"> руб., в том числе:</w:t>
      </w:r>
    </w:p>
    <w:p w:rsidR="00EA49D6" w:rsidRPr="008977FF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областной бюджет: </w:t>
      </w:r>
      <w:r>
        <w:rPr>
          <w:b/>
          <w:sz w:val="24"/>
          <w:szCs w:val="24"/>
        </w:rPr>
        <w:t>9 630 738</w:t>
      </w:r>
      <w:r w:rsidRPr="008977FF">
        <w:rPr>
          <w:sz w:val="24"/>
          <w:szCs w:val="24"/>
        </w:rPr>
        <w:t xml:space="preserve"> руб.; </w:t>
      </w:r>
    </w:p>
    <w:p w:rsidR="00EA49D6" w:rsidRDefault="00EA49D6" w:rsidP="00EA49D6">
      <w:pPr>
        <w:keepNext/>
        <w:keepLines/>
        <w:autoSpaceDE w:val="0"/>
        <w:rPr>
          <w:sz w:val="24"/>
          <w:szCs w:val="24"/>
        </w:rPr>
      </w:pPr>
      <w:r w:rsidRPr="008977FF">
        <w:rPr>
          <w:sz w:val="24"/>
          <w:szCs w:val="24"/>
        </w:rPr>
        <w:t xml:space="preserve">- местный: </w:t>
      </w:r>
      <w:r>
        <w:rPr>
          <w:b/>
          <w:sz w:val="24"/>
          <w:szCs w:val="24"/>
        </w:rPr>
        <w:t>1 699 542</w:t>
      </w:r>
      <w:r w:rsidRPr="008977FF">
        <w:rPr>
          <w:sz w:val="24"/>
          <w:szCs w:val="24"/>
        </w:rPr>
        <w:t xml:space="preserve"> руб.</w:t>
      </w:r>
    </w:p>
    <w:p w:rsidR="00EA49D6" w:rsidRDefault="00EA49D6" w:rsidP="00EA49D6">
      <w:pPr>
        <w:ind w:left="284"/>
        <w:jc w:val="both"/>
        <w:rPr>
          <w:sz w:val="24"/>
          <w:szCs w:val="24"/>
        </w:rPr>
      </w:pPr>
    </w:p>
    <w:p w:rsidR="005310CD" w:rsidRDefault="00EA49D6" w:rsidP="00EA49D6">
      <w:pPr>
        <w:ind w:left="142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Объем финансирования муниципальной  программы носит прогнозный характер и  подлежит ежегодному уточнению, в соответствии с действующим законодательством при формировании бюджета.</w:t>
      </w:r>
    </w:p>
    <w:p w:rsidR="00EA49D6" w:rsidRPr="008977FF" w:rsidRDefault="00EA49D6" w:rsidP="00EA49D6">
      <w:pPr>
        <w:keepNext/>
        <w:keepLines/>
        <w:autoSpaceDE w:val="0"/>
        <w:ind w:left="142" w:firstLine="142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Оценка объемов возможного привлечения средств из областного бюджета, а также внебюджетных источников произведена на основе нормативов </w:t>
      </w:r>
      <w:proofErr w:type="spellStart"/>
      <w:r w:rsidRPr="008977FF">
        <w:rPr>
          <w:sz w:val="24"/>
          <w:szCs w:val="24"/>
        </w:rPr>
        <w:t>софинансирования</w:t>
      </w:r>
      <w:proofErr w:type="spellEnd"/>
      <w:r w:rsidRPr="008977FF">
        <w:rPr>
          <w:sz w:val="24"/>
          <w:szCs w:val="24"/>
        </w:rPr>
        <w:t>, определенных условиями подпрограмм и другими  нормативными  документами.</w:t>
      </w:r>
    </w:p>
    <w:p w:rsidR="00EA49D6" w:rsidRPr="00EA49D6" w:rsidRDefault="00EA49D6" w:rsidP="00EA49D6">
      <w:pPr>
        <w:ind w:left="284"/>
        <w:jc w:val="both"/>
        <w:rPr>
          <w:b/>
          <w:sz w:val="24"/>
          <w:szCs w:val="24"/>
        </w:rPr>
      </w:pPr>
    </w:p>
    <w:p w:rsidR="002C705A" w:rsidRPr="008977FF" w:rsidRDefault="00EA49D6" w:rsidP="00EA49D6">
      <w:pPr>
        <w:keepNext/>
        <w:autoSpaceDE w:val="0"/>
        <w:jc w:val="center"/>
        <w:rPr>
          <w:b/>
          <w:sz w:val="24"/>
          <w:szCs w:val="24"/>
        </w:rPr>
      </w:pPr>
      <w:r w:rsidRPr="00EA49D6">
        <w:rPr>
          <w:b/>
          <w:sz w:val="24"/>
          <w:szCs w:val="24"/>
        </w:rPr>
        <w:lastRenderedPageBreak/>
        <w:t xml:space="preserve">V. Прогноз конечных результатов </w:t>
      </w:r>
      <w:r w:rsidR="005339B4">
        <w:rPr>
          <w:b/>
          <w:sz w:val="24"/>
          <w:szCs w:val="24"/>
        </w:rPr>
        <w:t>муниципальной</w:t>
      </w:r>
      <w:r w:rsidRPr="00EA49D6">
        <w:rPr>
          <w:b/>
          <w:sz w:val="24"/>
          <w:szCs w:val="24"/>
        </w:rPr>
        <w:t xml:space="preserve"> программы</w:t>
      </w:r>
    </w:p>
    <w:p w:rsidR="002C705A" w:rsidRPr="008977FF" w:rsidRDefault="002C705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Реализация</w:t>
      </w:r>
      <w:r w:rsidR="0084218B">
        <w:rPr>
          <w:rFonts w:ascii="Times New Roman" w:hAnsi="Times New Roman" w:cs="Times New Roman"/>
          <w:sz w:val="24"/>
          <w:szCs w:val="24"/>
        </w:rPr>
        <w:t xml:space="preserve"> м</w:t>
      </w:r>
      <w:r w:rsidR="00D404DA">
        <w:rPr>
          <w:rFonts w:ascii="Times New Roman" w:hAnsi="Times New Roman" w:cs="Times New Roman"/>
          <w:sz w:val="24"/>
          <w:szCs w:val="24"/>
        </w:rPr>
        <w:t>униципальной  программы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2C705A" w:rsidRPr="008977FF" w:rsidRDefault="002C705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Кон</w:t>
      </w:r>
      <w:r w:rsidR="0084218B">
        <w:rPr>
          <w:rFonts w:ascii="Times New Roman" w:hAnsi="Times New Roman" w:cs="Times New Roman"/>
          <w:sz w:val="24"/>
          <w:szCs w:val="24"/>
        </w:rPr>
        <w:t>ечными результатами реализации м</w:t>
      </w:r>
      <w:r w:rsidRPr="008977FF">
        <w:rPr>
          <w:rFonts w:ascii="Times New Roman" w:hAnsi="Times New Roman" w:cs="Times New Roman"/>
          <w:sz w:val="24"/>
          <w:szCs w:val="24"/>
        </w:rPr>
        <w:t>униципальной  программы являются:</w:t>
      </w:r>
    </w:p>
    <w:p w:rsidR="002C705A" w:rsidRPr="008977FF" w:rsidRDefault="002C705A" w:rsidP="000A658D">
      <w:pPr>
        <w:pStyle w:val="ConsPlusCel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повышение доступности жилья, выражаемое в снижении коэффициента дост</w:t>
      </w:r>
      <w:r w:rsidR="00D404DA">
        <w:rPr>
          <w:rFonts w:ascii="Times New Roman" w:hAnsi="Times New Roman" w:cs="Times New Roman"/>
          <w:sz w:val="24"/>
          <w:szCs w:val="24"/>
        </w:rPr>
        <w:t>упности  жилья до 3,2 лет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Увеличение годового объема  ввода муниципального  жилья до 2020 года  - 5,725 тыс. кв. метров;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 Рост удельного веса введенной </w:t>
      </w:r>
      <w:proofErr w:type="gramStart"/>
      <w:r w:rsidRPr="008977FF">
        <w:rPr>
          <w:rFonts w:ascii="Times New Roman" w:hAnsi="Times New Roman" w:cs="Times New Roman"/>
          <w:sz w:val="24"/>
          <w:szCs w:val="24"/>
        </w:rPr>
        <w:t>общей площади жилых домов по отношению к общей площади жилищного фонда до 1,37</w:t>
      </w:r>
      <w:proofErr w:type="gramEnd"/>
      <w:r w:rsidRPr="008977FF">
        <w:rPr>
          <w:rFonts w:ascii="Times New Roman" w:hAnsi="Times New Roman" w:cs="Times New Roman"/>
          <w:sz w:val="24"/>
          <w:szCs w:val="24"/>
        </w:rPr>
        <w:t>%.</w:t>
      </w:r>
    </w:p>
    <w:p w:rsidR="002C705A" w:rsidRPr="008977FF" w:rsidRDefault="002C705A">
      <w:pPr>
        <w:pStyle w:val="ConsPlusCell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-  Рост уровня обеспеченности населения жильем до 25,7 кв. метров на чело</w:t>
      </w:r>
      <w:r w:rsidR="00D404DA">
        <w:rPr>
          <w:rFonts w:ascii="Times New Roman" w:hAnsi="Times New Roman" w:cs="Times New Roman"/>
          <w:sz w:val="24"/>
          <w:szCs w:val="24"/>
        </w:rPr>
        <w:t>века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ACF">
        <w:rPr>
          <w:rFonts w:ascii="Times New Roman" w:hAnsi="Times New Roman" w:cs="Times New Roman"/>
          <w:sz w:val="24"/>
          <w:szCs w:val="24"/>
        </w:rPr>
        <w:t xml:space="preserve">- обеспечение жильем </w:t>
      </w:r>
      <w:r w:rsidR="0023616F">
        <w:rPr>
          <w:rFonts w:ascii="Times New Roman" w:hAnsi="Times New Roman" w:cs="Times New Roman"/>
          <w:sz w:val="24"/>
          <w:szCs w:val="24"/>
        </w:rPr>
        <w:t>12</w:t>
      </w:r>
      <w:r w:rsidRPr="00D54ACF">
        <w:rPr>
          <w:rFonts w:ascii="Times New Roman" w:hAnsi="Times New Roman" w:cs="Times New Roman"/>
          <w:sz w:val="24"/>
          <w:szCs w:val="24"/>
        </w:rPr>
        <w:t xml:space="preserve"> семей;</w:t>
      </w:r>
      <w:r w:rsidRPr="0089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 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зонирования, предусматривающими согласованное развитие социальной и инженерной (включая дорожную и коммунальную) инфраструктур с учётом прогнозов по размещению новых производств и созданию новых рабочих мест.     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  Строительство жилья будет проводиться, в основном, частными коммерческими застройщиками, действующими в условиях свободной конкуренции, в том числе с привлечением частных подрядных строительных организаций. Некоммерческие частные застройщики (индивидуальные застройщики, кооперативы, некоммерческие организации, строящие и предоставляющие жилье в некоммерческий наем) будут получать муниципальной  поддержку при условии строительства жилья экономического класса.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Таким образом, в результате реализации мероприятий</w:t>
      </w:r>
      <w:r w:rsidR="00D404DA">
        <w:rPr>
          <w:rFonts w:ascii="Times New Roman" w:hAnsi="Times New Roman" w:cs="Times New Roman"/>
          <w:sz w:val="24"/>
          <w:szCs w:val="24"/>
        </w:rPr>
        <w:t xml:space="preserve"> Муниципальной  программы к 2021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году будет сформирован эффективный рынок жилья, который в сочетании с эффективными и адекватными мерами муниципальной  поддержки</w:t>
      </w:r>
      <w:r w:rsidRPr="008977FF">
        <w:rPr>
          <w:rFonts w:ascii="Times New Roman" w:hAnsi="Times New Roman" w:cs="Times New Roman"/>
        </w:rPr>
        <w:t xml:space="preserve"> </w:t>
      </w:r>
      <w:r w:rsidRPr="008977FF">
        <w:rPr>
          <w:rFonts w:ascii="Times New Roman" w:hAnsi="Times New Roman" w:cs="Times New Roman"/>
          <w:sz w:val="24"/>
          <w:szCs w:val="24"/>
        </w:rPr>
        <w:t xml:space="preserve">отдельных категорий граждан обеспечит комфортную среду проживания и жизнедеятельности для всех жителей Российской Федерации. </w:t>
      </w:r>
    </w:p>
    <w:p w:rsidR="002C705A" w:rsidRPr="008977FF" w:rsidRDefault="002C7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39B4" w:rsidRPr="00EA49D6" w:rsidRDefault="005339B4" w:rsidP="005339B4">
      <w:pPr>
        <w:keepNext/>
        <w:autoSpaceDE w:val="0"/>
        <w:rPr>
          <w:b/>
          <w:sz w:val="24"/>
          <w:szCs w:val="24"/>
        </w:rPr>
      </w:pPr>
      <w:r w:rsidRPr="00EA49D6">
        <w:rPr>
          <w:b/>
          <w:sz w:val="24"/>
          <w:szCs w:val="24"/>
        </w:rPr>
        <w:t xml:space="preserve">VI. Порядок и методика оценки эффективности </w:t>
      </w:r>
      <w:r>
        <w:rPr>
          <w:b/>
          <w:sz w:val="24"/>
          <w:szCs w:val="24"/>
        </w:rPr>
        <w:t>муниципальной</w:t>
      </w:r>
      <w:r w:rsidRPr="00EA49D6">
        <w:rPr>
          <w:b/>
          <w:sz w:val="24"/>
          <w:szCs w:val="24"/>
        </w:rPr>
        <w:t xml:space="preserve"> программы</w:t>
      </w:r>
    </w:p>
    <w:p w:rsidR="005339B4" w:rsidRPr="008977FF" w:rsidRDefault="005339B4" w:rsidP="005339B4">
      <w:pPr>
        <w:keepNext/>
        <w:autoSpaceDE w:val="0"/>
        <w:ind w:firstLine="540"/>
        <w:jc w:val="center"/>
      </w:pP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</w:t>
      </w:r>
      <w:r>
        <w:rPr>
          <w:sz w:val="24"/>
          <w:szCs w:val="24"/>
        </w:rPr>
        <w:t>ценка эффективности реализации м</w:t>
      </w:r>
      <w:r w:rsidRPr="008977FF">
        <w:rPr>
          <w:sz w:val="24"/>
          <w:szCs w:val="24"/>
        </w:rPr>
        <w:t>униципальной  программы будет проводиться с использованием показателей (индикаторов) (</w:t>
      </w:r>
      <w:r>
        <w:rPr>
          <w:sz w:val="24"/>
          <w:szCs w:val="24"/>
        </w:rPr>
        <w:t>далее – показатели) выполнения м</w:t>
      </w:r>
      <w:r w:rsidRPr="008977FF">
        <w:rPr>
          <w:sz w:val="24"/>
          <w:szCs w:val="24"/>
        </w:rPr>
        <w:t xml:space="preserve">униципальной 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2" w:name="sub_121244"/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</w:t>
      </w:r>
      <w:r>
        <w:rPr>
          <w:sz w:val="24"/>
          <w:szCs w:val="24"/>
        </w:rPr>
        <w:t>тодика оценки эффективности м</w:t>
      </w:r>
      <w:r w:rsidRPr="008977FF">
        <w:rPr>
          <w:sz w:val="24"/>
          <w:szCs w:val="24"/>
        </w:rPr>
        <w:t>униципальной  программы (далее – Методика) представляет собой алгоритм оценки  п</w:t>
      </w:r>
      <w:r>
        <w:rPr>
          <w:sz w:val="24"/>
          <w:szCs w:val="24"/>
        </w:rPr>
        <w:t>о годам и по итогам реализации м</w:t>
      </w:r>
      <w:r w:rsidRPr="008977FF">
        <w:rPr>
          <w:sz w:val="24"/>
          <w:szCs w:val="24"/>
        </w:rPr>
        <w:t xml:space="preserve">униципальной  программы в целом,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2"/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 Муниципальной  программы (оценка результативности); 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В дополнение к количественной оценке эффективности будет производиться качественная о</w:t>
      </w:r>
      <w:r>
        <w:rPr>
          <w:sz w:val="24"/>
          <w:szCs w:val="24"/>
        </w:rPr>
        <w:t>ценка социальной эффективности м</w:t>
      </w:r>
      <w:r w:rsidRPr="008977FF">
        <w:rPr>
          <w:sz w:val="24"/>
          <w:szCs w:val="24"/>
        </w:rPr>
        <w:t>униципальной  программы на основе анализа достижения ожидаемых результатов программы. О</w:t>
      </w:r>
      <w:r>
        <w:rPr>
          <w:sz w:val="24"/>
          <w:szCs w:val="24"/>
        </w:rPr>
        <w:t>ценка эффективности реализации м</w:t>
      </w:r>
      <w:r w:rsidRPr="008977FF">
        <w:rPr>
          <w:sz w:val="24"/>
          <w:szCs w:val="24"/>
        </w:rPr>
        <w:t xml:space="preserve">униципальной  программы включает в себя также качественную оценку реализовавшихся </w:t>
      </w:r>
      <w:r w:rsidRPr="008977FF">
        <w:rPr>
          <w:sz w:val="24"/>
          <w:szCs w:val="24"/>
        </w:rPr>
        <w:lastRenderedPageBreak/>
        <w:t>рисков и социально-экономических эффектов, оказавших влияние на изменение ситуации в жилищной сфере.</w:t>
      </w:r>
    </w:p>
    <w:p w:rsidR="005339B4" w:rsidRPr="008977FF" w:rsidRDefault="005339B4" w:rsidP="005339B4">
      <w:pPr>
        <w:keepNext/>
        <w:autoSpaceDE w:val="0"/>
        <w:ind w:firstLine="720"/>
        <w:jc w:val="both"/>
      </w:pPr>
      <w:r w:rsidRPr="008977FF">
        <w:rPr>
          <w:sz w:val="24"/>
          <w:szCs w:val="24"/>
        </w:rPr>
        <w:t>Расчет результа</w:t>
      </w:r>
      <w:r>
        <w:rPr>
          <w:sz w:val="24"/>
          <w:szCs w:val="24"/>
        </w:rPr>
        <w:t>тивности по каждому показателю м</w:t>
      </w:r>
      <w:r w:rsidRPr="008977FF">
        <w:rPr>
          <w:sz w:val="24"/>
          <w:szCs w:val="24"/>
        </w:rPr>
        <w:t>униципальной  программы проводится по формуле</w:t>
      </w:r>
      <w:proofErr w:type="gramStart"/>
      <w:r w:rsidRPr="008977FF">
        <w:rPr>
          <w:sz w:val="24"/>
          <w:szCs w:val="24"/>
        </w:rPr>
        <w:t>:</w:t>
      </w:r>
      <w:proofErr w:type="gramEnd"/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object w:dxaOrig="1579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8.5pt" o:ole="" filled="t">
            <v:fill color2="black"/>
            <v:imagedata r:id="rId7" o:title=""/>
          </v:shape>
          <o:OLEObject Type="Embed" ProgID="Equation.3" ShapeID="_x0000_i1025" DrawAspect="Content" ObjectID="_1604140012" r:id="rId8"/>
        </w:object>
      </w:r>
      <w:r w:rsidRPr="008977FF">
        <w:rPr>
          <w:sz w:val="24"/>
          <w:szCs w:val="24"/>
        </w:rPr>
        <w:t> ,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где: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Ei</w:t>
      </w:r>
      <w:proofErr w:type="spellEnd"/>
      <w:r w:rsidRPr="008977FF">
        <w:rPr>
          <w:sz w:val="24"/>
          <w:szCs w:val="24"/>
        </w:rPr>
        <w:t xml:space="preserve"> – степ</w:t>
      </w:r>
      <w:r>
        <w:rPr>
          <w:sz w:val="24"/>
          <w:szCs w:val="24"/>
        </w:rPr>
        <w:t xml:space="preserve">ень достижения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- показателя </w:t>
      </w:r>
      <w:proofErr w:type="gramStart"/>
      <w:r>
        <w:rPr>
          <w:sz w:val="24"/>
          <w:szCs w:val="24"/>
        </w:rPr>
        <w:t>м</w:t>
      </w:r>
      <w:r w:rsidRPr="008977FF">
        <w:rPr>
          <w:sz w:val="24"/>
          <w:szCs w:val="24"/>
        </w:rPr>
        <w:t>униципальной</w:t>
      </w:r>
      <w:proofErr w:type="gramEnd"/>
      <w:r w:rsidRPr="008977FF">
        <w:rPr>
          <w:sz w:val="24"/>
          <w:szCs w:val="24"/>
        </w:rPr>
        <w:t xml:space="preserve">  </w:t>
      </w:r>
      <w:proofErr w:type="spellStart"/>
      <w:r w:rsidRPr="008977FF">
        <w:rPr>
          <w:sz w:val="24"/>
          <w:szCs w:val="24"/>
        </w:rPr>
        <w:t>Tfi</w:t>
      </w:r>
      <w:proofErr w:type="spellEnd"/>
      <w:r w:rsidRPr="008977FF">
        <w:rPr>
          <w:sz w:val="24"/>
          <w:szCs w:val="24"/>
        </w:rPr>
        <w:t xml:space="preserve"> – фактическое значение показателя;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T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– установленное м</w:t>
      </w:r>
      <w:r w:rsidRPr="008977FF">
        <w:rPr>
          <w:sz w:val="24"/>
          <w:szCs w:val="24"/>
        </w:rPr>
        <w:t>униципальной  программой целевое значение  показателя.</w:t>
      </w:r>
    </w:p>
    <w:p w:rsidR="005339B4" w:rsidRPr="008977FF" w:rsidRDefault="005339B4" w:rsidP="005339B4">
      <w:pPr>
        <w:keepNext/>
        <w:autoSpaceDE w:val="0"/>
        <w:ind w:firstLine="720"/>
        <w:jc w:val="both"/>
      </w:pPr>
      <w:r w:rsidRPr="008977FF">
        <w:rPr>
          <w:sz w:val="24"/>
          <w:szCs w:val="24"/>
        </w:rPr>
        <w:t>Расч</w:t>
      </w:r>
      <w:r>
        <w:rPr>
          <w:sz w:val="24"/>
          <w:szCs w:val="24"/>
        </w:rPr>
        <w:t>ет результативности реализации м</w:t>
      </w:r>
      <w:r w:rsidRPr="008977FF">
        <w:rPr>
          <w:sz w:val="24"/>
          <w:szCs w:val="24"/>
        </w:rPr>
        <w:t>униципальной  программы в целом проводится по формуле: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object w:dxaOrig="1701" w:dyaOrig="982">
          <v:shape id="_x0000_i1026" type="#_x0000_t75" style="width:84.75pt;height:48.75pt" o:ole="" filled="t">
            <v:fill color2="black"/>
            <v:imagedata r:id="rId9" o:title=""/>
          </v:shape>
          <o:OLEObject Type="Embed" ProgID="Equation.3" ShapeID="_x0000_i1026" DrawAspect="Content" ObjectID="_1604140013" r:id="rId10"/>
        </w:object>
      </w:r>
      <w:r w:rsidRPr="008977FF">
        <w:rPr>
          <w:sz w:val="24"/>
          <w:szCs w:val="24"/>
        </w:rPr>
        <w:t>,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где: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E</w:t>
      </w:r>
      <w:r>
        <w:rPr>
          <w:sz w:val="24"/>
          <w:szCs w:val="24"/>
        </w:rPr>
        <w:t xml:space="preserve"> - результативность реализации м</w:t>
      </w:r>
      <w:r w:rsidRPr="008977FF">
        <w:rPr>
          <w:sz w:val="24"/>
          <w:szCs w:val="24"/>
        </w:rPr>
        <w:t>униципальной  программы (процентов);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proofErr w:type="spellStart"/>
      <w:r w:rsidRPr="008977FF">
        <w:rPr>
          <w:sz w:val="24"/>
          <w:szCs w:val="24"/>
        </w:rPr>
        <w:t>n</w:t>
      </w:r>
      <w:proofErr w:type="spellEnd"/>
      <w:r w:rsidRPr="008977FF">
        <w:rPr>
          <w:sz w:val="24"/>
          <w:szCs w:val="24"/>
        </w:rPr>
        <w:t xml:space="preserve"> - количество показателей программы.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В целях </w:t>
      </w:r>
      <w:proofErr w:type="gramStart"/>
      <w:r w:rsidRPr="008977FF">
        <w:rPr>
          <w:sz w:val="24"/>
          <w:szCs w:val="24"/>
        </w:rPr>
        <w:t>оценки степени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</w:t>
      </w:r>
      <w:proofErr w:type="gramEnd"/>
      <w:r w:rsidRPr="008977FF">
        <w:rPr>
          <w:sz w:val="24"/>
          <w:szCs w:val="24"/>
        </w:rPr>
        <w:t xml:space="preserve"> устанавливаются следующие критерии: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равно или больше 80%, степень достижения з</w:t>
      </w:r>
      <w:r>
        <w:rPr>
          <w:sz w:val="24"/>
          <w:szCs w:val="24"/>
        </w:rPr>
        <w:t>апланированных результатов м</w:t>
      </w:r>
      <w:r w:rsidRPr="008977FF">
        <w:rPr>
          <w:sz w:val="24"/>
          <w:szCs w:val="24"/>
        </w:rPr>
        <w:t>униципальной  программы оценивается как высокая;</w:t>
      </w:r>
    </w:p>
    <w:p w:rsidR="005339B4" w:rsidRPr="008977FF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равно или больше 50%, но меньше 80%, степень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 оценивается как удовлетворительная;</w:t>
      </w:r>
    </w:p>
    <w:p w:rsidR="005339B4" w:rsidRDefault="005339B4" w:rsidP="005339B4">
      <w:pPr>
        <w:keepNext/>
        <w:autoSpaceDE w:val="0"/>
        <w:ind w:firstLine="72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если значение показателя результативности E меньше 50%, степень достижен</w:t>
      </w:r>
      <w:r>
        <w:rPr>
          <w:sz w:val="24"/>
          <w:szCs w:val="24"/>
        </w:rPr>
        <w:t>ия запланированных результатов м</w:t>
      </w:r>
      <w:r w:rsidRPr="008977FF">
        <w:rPr>
          <w:sz w:val="24"/>
          <w:szCs w:val="24"/>
        </w:rPr>
        <w:t>униципальной  программы оцени</w:t>
      </w:r>
      <w:r>
        <w:rPr>
          <w:sz w:val="24"/>
          <w:szCs w:val="24"/>
        </w:rPr>
        <w:t>вается как неудовлетворительная</w:t>
      </w:r>
    </w:p>
    <w:p w:rsidR="005339B4" w:rsidRDefault="005339B4" w:rsidP="00D404D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9B4" w:rsidRPr="005339B4" w:rsidRDefault="005339B4" w:rsidP="005339B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B4">
        <w:rPr>
          <w:rFonts w:ascii="Times New Roman" w:hAnsi="Times New Roman" w:cs="Times New Roman"/>
          <w:b/>
          <w:sz w:val="24"/>
          <w:szCs w:val="24"/>
        </w:rPr>
        <w:t xml:space="preserve">VII. Анализ рисков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39B4">
        <w:rPr>
          <w:rFonts w:ascii="Times New Roman" w:hAnsi="Times New Roman" w:cs="Times New Roman"/>
          <w:b/>
          <w:sz w:val="24"/>
          <w:szCs w:val="24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39B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339B4" w:rsidRDefault="005339B4" w:rsidP="00D404D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4DA" w:rsidRDefault="002C705A" w:rsidP="00D404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ответственн</w:t>
      </w:r>
      <w:r w:rsidR="0084218B">
        <w:rPr>
          <w:rFonts w:ascii="Times New Roman" w:hAnsi="Times New Roman" w:cs="Times New Roman"/>
          <w:sz w:val="24"/>
          <w:szCs w:val="24"/>
        </w:rPr>
        <w:t>ый исполнитель и соисполнители м</w:t>
      </w:r>
      <w:r w:rsidRPr="00D404DA">
        <w:rPr>
          <w:rFonts w:ascii="Times New Roman" w:hAnsi="Times New Roman" w:cs="Times New Roman"/>
          <w:sz w:val="24"/>
          <w:szCs w:val="24"/>
        </w:rPr>
        <w:t>униципальной программы, уменьшая вероятность их возникновения, следует отнести следующие.</w:t>
      </w:r>
    </w:p>
    <w:p w:rsidR="00D404DA" w:rsidRDefault="002C705A" w:rsidP="00D404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 xml:space="preserve">1. </w:t>
      </w:r>
      <w:r w:rsidRPr="00D404DA">
        <w:rPr>
          <w:rFonts w:ascii="Times New Roman" w:hAnsi="Times New Roman" w:cs="Times New Roman"/>
          <w:bCs/>
          <w:sz w:val="24"/>
          <w:szCs w:val="24"/>
        </w:rPr>
        <w:t xml:space="preserve">Институционально-правовой риск, связанный с </w:t>
      </w:r>
      <w:r w:rsidRPr="00D404DA">
        <w:rPr>
          <w:rFonts w:ascii="Times New Roman" w:hAnsi="Times New Roman" w:cs="Times New Roman"/>
          <w:sz w:val="24"/>
          <w:szCs w:val="24"/>
        </w:rPr>
        <w:t xml:space="preserve"> отсутствием законодательного регулирования или недостаточно быстрым формировани</w:t>
      </w:r>
      <w:r w:rsidR="0084218B">
        <w:rPr>
          <w:rFonts w:ascii="Times New Roman" w:hAnsi="Times New Roman" w:cs="Times New Roman"/>
          <w:sz w:val="24"/>
          <w:szCs w:val="24"/>
        </w:rPr>
        <w:t>ем институтов, предусмотренных м</w:t>
      </w:r>
      <w:r w:rsidRPr="00D404DA">
        <w:rPr>
          <w:rFonts w:ascii="Times New Roman" w:hAnsi="Times New Roman" w:cs="Times New Roman"/>
          <w:sz w:val="24"/>
          <w:szCs w:val="24"/>
        </w:rPr>
        <w:t>униципальной программой, что может привести к невыполнению программы в полном объеме.  Данный риск можно оценить как высокий,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 может потребовать значительных сроков практического внедрения.  2. Операционные риски, связанные с ошибками управления реализацией программы, в том числе отдельных ее исполнителей, 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</w:t>
      </w:r>
    </w:p>
    <w:p w:rsidR="0067566C" w:rsidRDefault="002C705A" w:rsidP="006756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04DA">
        <w:rPr>
          <w:rFonts w:ascii="Times New Roman" w:hAnsi="Times New Roman" w:cs="Times New Roman"/>
          <w:sz w:val="24"/>
          <w:szCs w:val="24"/>
        </w:rPr>
        <w:t xml:space="preserve">3. </w:t>
      </w:r>
      <w:r w:rsidRPr="00D404DA">
        <w:rPr>
          <w:rFonts w:ascii="Times New Roman" w:hAnsi="Times New Roman" w:cs="Times New Roman"/>
          <w:bCs/>
          <w:sz w:val="24"/>
          <w:szCs w:val="24"/>
        </w:rPr>
        <w:t>Риск финансового обеспечения, который связан</w:t>
      </w:r>
      <w:r w:rsidRPr="00D404DA">
        <w:rPr>
          <w:rFonts w:ascii="Times New Roman" w:hAnsi="Times New Roman" w:cs="Times New Roman"/>
          <w:sz w:val="24"/>
          <w:szCs w:val="24"/>
        </w:rPr>
        <w:t xml:space="preserve"> с </w:t>
      </w:r>
      <w:r w:rsidR="0084218B">
        <w:rPr>
          <w:rFonts w:ascii="Times New Roman" w:hAnsi="Times New Roman" w:cs="Times New Roman"/>
          <w:sz w:val="24"/>
          <w:szCs w:val="24"/>
        </w:rPr>
        <w:t>финансированием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 в неполном объеме, как за счет бюджетных, так и внебюджетных источников. Данный риск возникает по причине </w:t>
      </w:r>
      <w:r w:rsidR="0084218B">
        <w:rPr>
          <w:rFonts w:ascii="Times New Roman" w:hAnsi="Times New Roman" w:cs="Times New Roman"/>
          <w:sz w:val="24"/>
          <w:szCs w:val="24"/>
        </w:rPr>
        <w:t>значительной продолжительности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</w:t>
      </w:r>
      <w:r w:rsidRPr="00D404DA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источников, риск сбоев в реализации программы по причине недофинансирования можно</w:t>
      </w:r>
      <w:r w:rsidR="0084218B">
        <w:rPr>
          <w:rFonts w:ascii="Times New Roman" w:hAnsi="Times New Roman" w:cs="Times New Roman"/>
          <w:sz w:val="24"/>
          <w:szCs w:val="24"/>
        </w:rPr>
        <w:t xml:space="preserve"> считать умеренным. Реализации м</w:t>
      </w:r>
      <w:r w:rsidRPr="00D404DA">
        <w:rPr>
          <w:rFonts w:ascii="Times New Roman" w:hAnsi="Times New Roman" w:cs="Times New Roman"/>
          <w:sz w:val="24"/>
          <w:szCs w:val="24"/>
        </w:rPr>
        <w:t xml:space="preserve">униципальной 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D404DA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D404DA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программы.</w:t>
      </w:r>
      <w:r w:rsidR="0067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5A" w:rsidRPr="0067566C" w:rsidRDefault="00BF4782" w:rsidP="006756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66C">
        <w:rPr>
          <w:rFonts w:ascii="Times New Roman" w:hAnsi="Times New Roman" w:cs="Times New Roman"/>
          <w:sz w:val="24"/>
          <w:szCs w:val="24"/>
        </w:rPr>
        <w:t>4</w:t>
      </w:r>
      <w:r w:rsidR="002C705A" w:rsidRPr="0067566C">
        <w:rPr>
          <w:rFonts w:ascii="Times New Roman" w:hAnsi="Times New Roman" w:cs="Times New Roman"/>
          <w:sz w:val="24"/>
          <w:szCs w:val="24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федерального бюджета на преодоление последствий таких катастроф. На каче</w:t>
      </w:r>
      <w:r w:rsidR="0084218B">
        <w:rPr>
          <w:rFonts w:ascii="Times New Roman" w:hAnsi="Times New Roman" w:cs="Times New Roman"/>
          <w:sz w:val="24"/>
          <w:szCs w:val="24"/>
        </w:rPr>
        <w:t>ственном уровне такой риск для м</w:t>
      </w:r>
      <w:r w:rsidR="002C705A" w:rsidRPr="0067566C">
        <w:rPr>
          <w:rFonts w:ascii="Times New Roman" w:hAnsi="Times New Roman" w:cs="Times New Roman"/>
          <w:sz w:val="24"/>
          <w:szCs w:val="24"/>
        </w:rPr>
        <w:t>униципальной  программы можно оценить как умеренный.</w:t>
      </w:r>
    </w:p>
    <w:p w:rsidR="002C705A" w:rsidRPr="008977FF" w:rsidRDefault="002C705A">
      <w:pPr>
        <w:keepNext/>
        <w:autoSpaceDE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Меры управления рисками реализаци</w:t>
      </w:r>
      <w:r w:rsidR="0084218B">
        <w:rPr>
          <w:sz w:val="24"/>
          <w:szCs w:val="24"/>
        </w:rPr>
        <w:t>и м</w:t>
      </w:r>
      <w:r w:rsidRPr="008977FF">
        <w:rPr>
          <w:sz w:val="24"/>
          <w:szCs w:val="24"/>
        </w:rPr>
        <w:t>униципальной  программы основываются на следующих обстоятельствах:</w:t>
      </w:r>
    </w:p>
    <w:p w:rsidR="002C705A" w:rsidRPr="008977FF" w:rsidRDefault="00BF4782">
      <w:pPr>
        <w:keepNext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705A" w:rsidRPr="008977FF">
        <w:rPr>
          <w:sz w:val="24"/>
          <w:szCs w:val="24"/>
        </w:rPr>
        <w:t>. 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</w:t>
      </w:r>
      <w:r w:rsidR="0084218B">
        <w:rPr>
          <w:sz w:val="24"/>
          <w:szCs w:val="24"/>
        </w:rPr>
        <w:t>держат угрозу срыва реализации м</w:t>
      </w:r>
      <w:r w:rsidR="002C705A" w:rsidRPr="008977FF">
        <w:rPr>
          <w:sz w:val="24"/>
          <w:szCs w:val="24"/>
        </w:rPr>
        <w:t xml:space="preserve">униципальной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 </w:t>
      </w:r>
    </w:p>
    <w:p w:rsidR="002C705A" w:rsidRPr="008977FF" w:rsidRDefault="00BF4782">
      <w:pPr>
        <w:keepNext/>
        <w:autoSpaceDE w:val="0"/>
        <w:ind w:firstLine="709"/>
        <w:jc w:val="both"/>
      </w:pPr>
      <w:r>
        <w:rPr>
          <w:sz w:val="24"/>
          <w:szCs w:val="24"/>
        </w:rPr>
        <w:t>6</w:t>
      </w:r>
      <w:r w:rsidR="002C705A" w:rsidRPr="008977FF">
        <w:rPr>
          <w:sz w:val="24"/>
          <w:szCs w:val="24"/>
        </w:rPr>
        <w:t>.</w:t>
      </w:r>
      <w:r w:rsidR="0084218B">
        <w:rPr>
          <w:sz w:val="24"/>
          <w:szCs w:val="24"/>
        </w:rPr>
        <w:t xml:space="preserve"> Управление рисками реализации м</w:t>
      </w:r>
      <w:r w:rsidR="002C705A" w:rsidRPr="008977FF">
        <w:rPr>
          <w:sz w:val="24"/>
          <w:szCs w:val="24"/>
        </w:rPr>
        <w:t>униципальной  программы, которыми могут управлять ответственн</w:t>
      </w:r>
      <w:r w:rsidR="0084218B">
        <w:rPr>
          <w:sz w:val="24"/>
          <w:szCs w:val="24"/>
        </w:rPr>
        <w:t>ый исполнитель и соисполнители м</w:t>
      </w:r>
      <w:r w:rsidR="002C705A" w:rsidRPr="008977FF">
        <w:rPr>
          <w:sz w:val="24"/>
          <w:szCs w:val="24"/>
        </w:rPr>
        <w:t>униципальной  программы, должно соответствовать задачам и полномочиям существующих органов государственной власти и организаций</w:t>
      </w:r>
      <w:r w:rsidR="0084218B">
        <w:rPr>
          <w:sz w:val="24"/>
          <w:szCs w:val="24"/>
        </w:rPr>
        <w:t>, задействованных в реализации м</w:t>
      </w:r>
      <w:r w:rsidR="002C705A" w:rsidRPr="008977FF">
        <w:rPr>
          <w:sz w:val="24"/>
          <w:szCs w:val="24"/>
        </w:rPr>
        <w:t>униципальной  программы.</w:t>
      </w:r>
    </w:p>
    <w:p w:rsidR="005339B4" w:rsidRDefault="005339B4" w:rsidP="00EA49D6">
      <w:pPr>
        <w:keepNext/>
        <w:autoSpaceDE w:val="0"/>
        <w:rPr>
          <w:b/>
          <w:sz w:val="24"/>
          <w:szCs w:val="24"/>
        </w:rPr>
      </w:pPr>
    </w:p>
    <w:p w:rsidR="005310C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</w:pPr>
    </w:p>
    <w:p w:rsidR="005310C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</w:pPr>
    </w:p>
    <w:p w:rsidR="005310CD" w:rsidRPr="008977FF" w:rsidRDefault="005310CD" w:rsidP="005310CD">
      <w:pPr>
        <w:widowControl w:val="0"/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b/>
          <w:sz w:val="24"/>
          <w:szCs w:val="24"/>
          <w:lang w:val="en-US"/>
        </w:rPr>
        <w:t>V</w:t>
      </w:r>
      <w:r w:rsidR="005D59FE" w:rsidRPr="008977FF">
        <w:rPr>
          <w:b/>
          <w:sz w:val="24"/>
          <w:szCs w:val="24"/>
          <w:lang w:val="en-US"/>
        </w:rPr>
        <w:t>III</w:t>
      </w:r>
      <w:r w:rsidRPr="008977FF">
        <w:rPr>
          <w:b/>
          <w:sz w:val="24"/>
          <w:szCs w:val="24"/>
        </w:rPr>
        <w:t>.</w:t>
      </w:r>
      <w:r w:rsidR="005D59FE">
        <w:rPr>
          <w:b/>
          <w:sz w:val="24"/>
          <w:szCs w:val="24"/>
        </w:rPr>
        <w:t xml:space="preserve"> </w:t>
      </w:r>
      <w:r w:rsidRPr="008977FF">
        <w:rPr>
          <w:b/>
          <w:sz w:val="24"/>
          <w:szCs w:val="24"/>
        </w:rPr>
        <w:t xml:space="preserve"> Обобщенная характеристика мер муниципального регулирования</w:t>
      </w:r>
      <w:r w:rsidRPr="008977FF">
        <w:rPr>
          <w:sz w:val="24"/>
          <w:szCs w:val="24"/>
        </w:rPr>
        <w:t xml:space="preserve">                                  </w:t>
      </w:r>
    </w:p>
    <w:p w:rsidR="005310CD" w:rsidRPr="008977FF" w:rsidRDefault="005310CD" w:rsidP="005310CD">
      <w:pPr>
        <w:widowControl w:val="0"/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</w:p>
    <w:p w:rsidR="005310CD" w:rsidRPr="008977FF" w:rsidRDefault="005310CD" w:rsidP="005310CD">
      <w:pPr>
        <w:widowControl w:val="0"/>
        <w:overflowPunct w:val="0"/>
        <w:autoSpaceDE w:val="0"/>
        <w:spacing w:line="276" w:lineRule="auto"/>
        <w:ind w:firstLine="567"/>
        <w:jc w:val="both"/>
        <w:textAlignment w:val="baseline"/>
        <w:rPr>
          <w:sz w:val="24"/>
          <w:szCs w:val="24"/>
        </w:rPr>
      </w:pPr>
      <w:r w:rsidRPr="008977FF">
        <w:rPr>
          <w:sz w:val="24"/>
          <w:szCs w:val="24"/>
        </w:rPr>
        <w:t xml:space="preserve">Ответственным исполнителем Муниципальной программы является </w:t>
      </w:r>
      <w:r>
        <w:rPr>
          <w:sz w:val="24"/>
          <w:szCs w:val="24"/>
        </w:rPr>
        <w:t>отдел архитектуры и строительства МУ "УЖН" г. Струнино</w:t>
      </w:r>
      <w:r w:rsidRPr="008977FF">
        <w:rPr>
          <w:sz w:val="24"/>
          <w:szCs w:val="24"/>
        </w:rPr>
        <w:t>, в функции к</w:t>
      </w:r>
      <w:r>
        <w:rPr>
          <w:sz w:val="24"/>
          <w:szCs w:val="24"/>
        </w:rPr>
        <w:t>оторого входят:</w:t>
      </w:r>
      <w:r w:rsidRPr="008977FF">
        <w:rPr>
          <w:sz w:val="24"/>
          <w:szCs w:val="24"/>
        </w:rPr>
        <w:t xml:space="preserve"> - обеспечение координации деятельности исполнителей на основе периодической отчетности для обеспечения их согласованных действий</w:t>
      </w:r>
      <w:r>
        <w:rPr>
          <w:sz w:val="24"/>
          <w:szCs w:val="24"/>
        </w:rPr>
        <w:t xml:space="preserve">. </w:t>
      </w:r>
      <w:r w:rsidRPr="008977FF">
        <w:rPr>
          <w:sz w:val="24"/>
          <w:szCs w:val="24"/>
        </w:rPr>
        <w:t>Исполнители и соисполнители 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Муниципальной программой, св</w:t>
      </w:r>
      <w:r>
        <w:rPr>
          <w:sz w:val="24"/>
          <w:szCs w:val="24"/>
        </w:rPr>
        <w:t>оевременное информирование главы местной</w:t>
      </w:r>
      <w:r w:rsidRPr="008977FF">
        <w:rPr>
          <w:sz w:val="24"/>
          <w:szCs w:val="24"/>
        </w:rPr>
        <w:t xml:space="preserve"> администрации о проведенной работе и ее результатах.</w:t>
      </w:r>
    </w:p>
    <w:p w:rsidR="005310CD" w:rsidRPr="00B4712D" w:rsidRDefault="005310CD" w:rsidP="00B4712D">
      <w:pPr>
        <w:keepNext/>
        <w:autoSpaceDE w:val="0"/>
        <w:ind w:firstLine="720"/>
        <w:jc w:val="both"/>
        <w:rPr>
          <w:sz w:val="24"/>
          <w:szCs w:val="24"/>
        </w:rPr>
        <w:sectPr w:rsidR="005310CD" w:rsidRPr="00B4712D" w:rsidSect="000B6639">
          <w:pgSz w:w="11906" w:h="16838"/>
          <w:pgMar w:top="1134" w:right="567" w:bottom="397" w:left="1418" w:header="720" w:footer="720" w:gutter="0"/>
          <w:cols w:space="720"/>
          <w:docGrid w:linePitch="600" w:charSpace="24576"/>
        </w:sectPr>
      </w:pPr>
    </w:p>
    <w:p w:rsidR="00911423" w:rsidRPr="008977FF" w:rsidRDefault="00911423" w:rsidP="00911423">
      <w:pPr>
        <w:pStyle w:val="212"/>
        <w:keepNext/>
        <w:tabs>
          <w:tab w:val="left" w:pos="9923"/>
        </w:tabs>
        <w:spacing w:after="0" w:line="240" w:lineRule="auto"/>
        <w:ind w:left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№1</w:t>
      </w:r>
    </w:p>
    <w:p w:rsidR="00911423" w:rsidRPr="008977FF" w:rsidRDefault="00911423" w:rsidP="00911423">
      <w:pPr>
        <w:pStyle w:val="212"/>
        <w:keepNext/>
        <w:tabs>
          <w:tab w:val="left" w:pos="9923"/>
        </w:tabs>
        <w:spacing w:after="0" w:line="240" w:lineRule="auto"/>
        <w:ind w:left="0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                         к  муниципальной  программе</w:t>
      </w:r>
    </w:p>
    <w:p w:rsidR="00911423" w:rsidRPr="008977FF" w:rsidRDefault="00911423" w:rsidP="00911423">
      <w:pPr>
        <w:pStyle w:val="212"/>
        <w:keepNext/>
        <w:tabs>
          <w:tab w:val="left" w:pos="9923"/>
        </w:tabs>
        <w:spacing w:line="240" w:lineRule="auto"/>
        <w:ind w:left="6946"/>
        <w:jc w:val="right"/>
      </w:pPr>
      <w:r w:rsidRPr="005463C0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</w:t>
      </w:r>
      <w:r w:rsidRPr="005463C0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>_________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bookmarkStart w:id="3" w:name="Par3645"/>
      <w:bookmarkEnd w:id="3"/>
      <w:r w:rsidRPr="008977FF">
        <w:t>ПОДПРОГРАММА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>
        <w:t>«СОЦИАЛЬНОЕ ЖИЛЬЕ</w:t>
      </w:r>
      <w:r w:rsidRPr="008977FF">
        <w:t xml:space="preserve">»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t>I. Паспорт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780"/>
        <w:gridCol w:w="6533"/>
      </w:tblGrid>
      <w:tr w:rsidR="00911423" w:rsidRPr="008977FF" w:rsidTr="002F38CA">
        <w:trPr>
          <w:trHeight w:val="32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       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911423">
            <w:pPr>
              <w:pStyle w:val="ConsPlusCell"/>
              <w:keepNext/>
              <w:jc w:val="both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«Социальное жилье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»       </w:t>
            </w:r>
          </w:p>
        </w:tc>
      </w:tr>
      <w:tr w:rsidR="00911423" w:rsidRPr="008977FF" w:rsidTr="007A22BB">
        <w:trPr>
          <w:trHeight w:val="22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7A22BB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МУ "УЖН" г. Струнино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 "УЖН" г. Струнино</w:t>
            </w:r>
          </w:p>
        </w:tc>
      </w:tr>
      <w:tr w:rsidR="00911423" w:rsidRPr="008977FF" w:rsidTr="007A22BB">
        <w:trPr>
          <w:trHeight w:val="1372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911423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жилых помещений во вновь построенном жилищном фонде с целью предоставления жилых помещений по договорам социального найма гражданам, признанным в установленном </w:t>
            </w:r>
            <w:proofErr w:type="gramStart"/>
            <w:r w:rsidRPr="00916A7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16A7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   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граждан, признанных в установленном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помещениях, предоставляемых по договорам социального найма, и работников бюджетной сферы служебными жилыми помещениями по договорам найма специализированного жилищного фонда</w:t>
            </w:r>
          </w:p>
        </w:tc>
      </w:tr>
      <w:tr w:rsidR="00911423" w:rsidRPr="008977FF" w:rsidTr="002F38CA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                   </w:t>
            </w:r>
          </w:p>
        </w:tc>
        <w:tc>
          <w:tcPr>
            <w:tcW w:w="6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 Увеличение муниципального жилищного фонда;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2. Улучшение жилищных условий граждан, признанных в установленном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жилых помещениях;</w:t>
            </w:r>
          </w:p>
          <w:p w:rsidR="00911423" w:rsidRPr="00916A72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3. Обеспечение жильем работников бюджетной сферы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1. Общая площадь жилых домов, построенных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приобретенных, в том числе по договорам долевого участия;           </w:t>
            </w:r>
          </w:p>
          <w:p w:rsidR="00911423" w:rsidRPr="00916A72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граждан, улучшивших жилищные условия 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11423" w:rsidRPr="008977FF" w:rsidTr="00D83567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D83567" w:rsidP="00D83567">
            <w:pPr>
              <w:pStyle w:val="ConsPlusCell"/>
              <w:keepNext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911423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>Объем</w:t>
            </w:r>
            <w:r w:rsidR="00D83567">
              <w:rPr>
                <w:sz w:val="24"/>
                <w:szCs w:val="24"/>
              </w:rPr>
              <w:t xml:space="preserve"> финансирования </w:t>
            </w:r>
            <w:proofErr w:type="spellStart"/>
            <w:r w:rsidR="00D83567">
              <w:rPr>
                <w:sz w:val="24"/>
                <w:szCs w:val="24"/>
              </w:rPr>
              <w:t>Под</w:t>
            </w:r>
            <w:r w:rsidRPr="000546CA">
              <w:rPr>
                <w:sz w:val="24"/>
                <w:szCs w:val="24"/>
              </w:rPr>
              <w:t>рограммы</w:t>
            </w:r>
            <w:proofErr w:type="spellEnd"/>
            <w:r w:rsidRPr="000546CA">
              <w:rPr>
                <w:sz w:val="24"/>
                <w:szCs w:val="24"/>
              </w:rPr>
              <w:t xml:space="preserve"> на весь период ее реализации составляет </w:t>
            </w:r>
            <w:r w:rsidR="0007676B">
              <w:rPr>
                <w:sz w:val="24"/>
                <w:szCs w:val="24"/>
              </w:rPr>
              <w:t xml:space="preserve">23 290 020 </w:t>
            </w:r>
            <w:r w:rsidRPr="000546CA">
              <w:rPr>
                <w:sz w:val="24"/>
                <w:szCs w:val="24"/>
              </w:rPr>
              <w:t xml:space="preserve"> руб. в том числе: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>- федерального бюджета 0 рублей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 xml:space="preserve">- областного бюджета </w:t>
            </w:r>
            <w:r w:rsidR="002F38CA">
              <w:rPr>
                <w:sz w:val="24"/>
                <w:szCs w:val="24"/>
              </w:rPr>
              <w:t>19 796 517</w:t>
            </w:r>
            <w:r w:rsidRPr="000546CA">
              <w:rPr>
                <w:sz w:val="24"/>
                <w:szCs w:val="24"/>
              </w:rPr>
              <w:t xml:space="preserve">  руб.; в том числе по годам: 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2019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0349B1">
              <w:rPr>
                <w:sz w:val="24"/>
                <w:szCs w:val="24"/>
              </w:rPr>
              <w:t>2 140 164</w:t>
            </w:r>
            <w:r w:rsidRPr="000546CA">
              <w:rPr>
                <w:sz w:val="24"/>
                <w:szCs w:val="24"/>
              </w:rPr>
              <w:t xml:space="preserve"> руб.; 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2020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E1704C">
              <w:rPr>
                <w:sz w:val="24"/>
                <w:szCs w:val="24"/>
              </w:rPr>
              <w:t xml:space="preserve">8 025 615 </w:t>
            </w:r>
            <w:r w:rsidRPr="000546CA">
              <w:rPr>
                <w:sz w:val="24"/>
                <w:szCs w:val="24"/>
              </w:rPr>
              <w:t>рублей;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2021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E1704C">
              <w:rPr>
                <w:sz w:val="24"/>
                <w:szCs w:val="24"/>
              </w:rPr>
              <w:t xml:space="preserve">9 630 738 </w:t>
            </w:r>
            <w:r w:rsidRPr="000546CA">
              <w:rPr>
                <w:sz w:val="24"/>
                <w:szCs w:val="24"/>
              </w:rPr>
              <w:t>руб.;</w:t>
            </w:r>
          </w:p>
          <w:p w:rsidR="00911423" w:rsidRPr="000546CA" w:rsidRDefault="00911423" w:rsidP="002F38CA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sz w:val="24"/>
                <w:szCs w:val="24"/>
              </w:rPr>
              <w:t xml:space="preserve">- средства бюджета города Струнино </w:t>
            </w:r>
            <w:r w:rsidR="002F38CA">
              <w:rPr>
                <w:sz w:val="24"/>
                <w:szCs w:val="24"/>
              </w:rPr>
              <w:t>3 493 503</w:t>
            </w:r>
            <w:r w:rsidRPr="000546CA">
              <w:rPr>
                <w:sz w:val="24"/>
                <w:szCs w:val="24"/>
              </w:rPr>
              <w:t xml:space="preserve">       руб.; в том числе по годам: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377 676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 руб.;  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1 416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9B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11423" w:rsidRPr="000546CA" w:rsidRDefault="00911423" w:rsidP="002F38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546CA">
              <w:rPr>
                <w:b/>
                <w:sz w:val="24"/>
                <w:szCs w:val="24"/>
                <w:u w:val="single"/>
              </w:rPr>
              <w:t>2021 год</w:t>
            </w:r>
            <w:r w:rsidRPr="000546CA">
              <w:rPr>
                <w:sz w:val="24"/>
                <w:szCs w:val="24"/>
              </w:rPr>
              <w:t xml:space="preserve"> – </w:t>
            </w:r>
            <w:r w:rsidR="000349B1">
              <w:rPr>
                <w:sz w:val="24"/>
                <w:szCs w:val="24"/>
              </w:rPr>
              <w:t>1 699 </w:t>
            </w:r>
            <w:r w:rsidR="00B11408">
              <w:rPr>
                <w:sz w:val="24"/>
                <w:szCs w:val="24"/>
              </w:rPr>
              <w:t>542</w:t>
            </w:r>
            <w:r w:rsidR="000349B1">
              <w:rPr>
                <w:sz w:val="24"/>
                <w:szCs w:val="24"/>
              </w:rPr>
              <w:t xml:space="preserve"> руб.</w:t>
            </w:r>
          </w:p>
          <w:p w:rsidR="00911423" w:rsidRPr="000546CA" w:rsidRDefault="00911423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911423" w:rsidRPr="000546CA" w:rsidRDefault="00E1704C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4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408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911423" w:rsidRPr="000546CA" w:rsidRDefault="00E1704C" w:rsidP="002F38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 –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9 441 900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руб.;  </w:t>
            </w:r>
          </w:p>
          <w:p w:rsidR="00911423" w:rsidRPr="007A22BB" w:rsidRDefault="00B11408" w:rsidP="007A22B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r w:rsidR="00911423" w:rsidRPr="000546C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11 330 280</w:t>
            </w:r>
            <w:r w:rsidR="00911423" w:rsidRPr="000546C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11423" w:rsidRPr="008977FF" w:rsidTr="002F38C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7A22BB">
            <w:pPr>
              <w:pStyle w:val="ConsPlusCell"/>
              <w:keepNext/>
            </w:pPr>
            <w:r w:rsidRPr="008977FF">
              <w:rPr>
                <w:rFonts w:ascii="Times New Roman" w:hAnsi="Times New Roman" w:cs="Times New Roman"/>
              </w:rPr>
              <w:t>1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.Увеличение муниципального жилищного фонда –                   </w:t>
            </w:r>
            <w:r w:rsidR="007A22BB">
              <w:rPr>
                <w:rFonts w:ascii="Times New Roman" w:hAnsi="Times New Roman" w:cs="Times New Roman"/>
                <w:sz w:val="24"/>
                <w:szCs w:val="24"/>
              </w:rPr>
              <w:t xml:space="preserve">666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кв. метров.                     </w:t>
            </w:r>
            <w:r w:rsidRPr="008977FF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2. Обеспечение жильем – </w:t>
            </w:r>
            <w:r w:rsidR="007A22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семей.</w:t>
            </w:r>
          </w:p>
        </w:tc>
      </w:tr>
    </w:tbl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</w:p>
    <w:p w:rsidR="00911423" w:rsidRPr="00153477" w:rsidRDefault="00911423" w:rsidP="00153477">
      <w:pPr>
        <w:pStyle w:val="ConsPlusNonformat"/>
        <w:rPr>
          <w:sz w:val="24"/>
          <w:szCs w:val="24"/>
        </w:rPr>
      </w:pPr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* объемы финансирования средств областного бюджета  носят прогнозный </w:t>
      </w:r>
      <w:proofErr w:type="gramStart"/>
      <w:r w:rsidRPr="00153477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gramEnd"/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911423" w:rsidRPr="008977FF" w:rsidRDefault="00911423" w:rsidP="00911423">
      <w:pPr>
        <w:keepNext/>
        <w:tabs>
          <w:tab w:val="left" w:pos="10205"/>
        </w:tabs>
        <w:ind w:right="-1"/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rPr>
          <w:b/>
          <w:sz w:val="24"/>
          <w:szCs w:val="24"/>
        </w:rPr>
        <w:t xml:space="preserve">II. Характеристика состояния и обеспечения жильем граждан, состоящих на учете  в органах местного самоуправления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</w:pP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pacing w:val="2"/>
          <w:sz w:val="24"/>
          <w:szCs w:val="24"/>
        </w:rPr>
        <w:t xml:space="preserve">Обеспечение жильем граждан, признанных в установленном </w:t>
      </w:r>
      <w:proofErr w:type="gramStart"/>
      <w:r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Pr="009D7810">
        <w:rPr>
          <w:color w:val="000000"/>
          <w:spacing w:val="2"/>
          <w:sz w:val="24"/>
          <w:szCs w:val="24"/>
        </w:rPr>
        <w:t xml:space="preserve"> </w:t>
      </w:r>
      <w:r w:rsidRPr="009D7810">
        <w:rPr>
          <w:color w:val="000000"/>
          <w:spacing w:val="1"/>
          <w:sz w:val="24"/>
          <w:szCs w:val="24"/>
        </w:rPr>
        <w:t xml:space="preserve">нуждающимися в жилых помещениях, создание возможностей для улучшения </w:t>
      </w:r>
      <w:r w:rsidRPr="009D7810">
        <w:rPr>
          <w:color w:val="000000"/>
          <w:spacing w:val="10"/>
          <w:sz w:val="24"/>
          <w:szCs w:val="24"/>
        </w:rPr>
        <w:t xml:space="preserve">жилищных условий граждан, стимулирование жилищного строительства </w:t>
      </w:r>
      <w:r w:rsidRPr="009D7810">
        <w:rPr>
          <w:color w:val="000000"/>
          <w:spacing w:val="-1"/>
          <w:sz w:val="24"/>
          <w:szCs w:val="24"/>
        </w:rPr>
        <w:t>являются одними из первоочередных задач государственной жилищной политики.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pacing w:val="3"/>
          <w:sz w:val="24"/>
          <w:szCs w:val="24"/>
        </w:rPr>
        <w:t>На 01.01.20</w:t>
      </w:r>
      <w:r>
        <w:rPr>
          <w:color w:val="000000"/>
          <w:spacing w:val="3"/>
          <w:sz w:val="24"/>
          <w:szCs w:val="24"/>
        </w:rPr>
        <w:t>18</w:t>
      </w:r>
      <w:r w:rsidRPr="009D7810">
        <w:rPr>
          <w:color w:val="000000"/>
          <w:spacing w:val="3"/>
          <w:sz w:val="24"/>
          <w:szCs w:val="24"/>
        </w:rPr>
        <w:t xml:space="preserve"> г. в очереди на улучшение жилищных условий </w:t>
      </w:r>
      <w:r w:rsidRPr="009D7810">
        <w:rPr>
          <w:color w:val="000000"/>
          <w:sz w:val="24"/>
          <w:szCs w:val="24"/>
        </w:rPr>
        <w:t xml:space="preserve">состоит </w:t>
      </w:r>
      <w:r w:rsidRPr="005171AF">
        <w:rPr>
          <w:color w:val="000000"/>
          <w:sz w:val="24"/>
          <w:szCs w:val="24"/>
        </w:rPr>
        <w:t xml:space="preserve"> </w:t>
      </w:r>
      <w:r w:rsidRPr="00035CCA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</w:t>
      </w:r>
      <w:r w:rsidRPr="009D7810">
        <w:rPr>
          <w:color w:val="000000"/>
          <w:sz w:val="24"/>
          <w:szCs w:val="24"/>
        </w:rPr>
        <w:t>семей.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 w:rsidRPr="009D7810">
        <w:rPr>
          <w:color w:val="000000"/>
          <w:sz w:val="24"/>
          <w:szCs w:val="24"/>
        </w:rPr>
        <w:t xml:space="preserve">Основная часть очередников, признанных в установленном </w:t>
      </w:r>
      <w:proofErr w:type="gramStart"/>
      <w:r w:rsidRPr="009D7810">
        <w:rPr>
          <w:color w:val="000000"/>
          <w:spacing w:val="2"/>
          <w:sz w:val="24"/>
          <w:szCs w:val="24"/>
        </w:rPr>
        <w:t>порядке</w:t>
      </w:r>
      <w:proofErr w:type="gramEnd"/>
      <w:r w:rsidRPr="009D7810">
        <w:rPr>
          <w:color w:val="000000"/>
          <w:spacing w:val="2"/>
          <w:sz w:val="24"/>
          <w:szCs w:val="24"/>
        </w:rPr>
        <w:t xml:space="preserve"> нуждающимися в жилье, в том числе в соответствии с главами 7, 8 </w:t>
      </w:r>
      <w:r w:rsidRPr="009D7810">
        <w:rPr>
          <w:color w:val="000000"/>
          <w:spacing w:val="4"/>
          <w:sz w:val="24"/>
          <w:szCs w:val="24"/>
        </w:rPr>
        <w:t xml:space="preserve">Жилищного кодекса Российской Федерации, должны быть обеспечены жильем </w:t>
      </w:r>
      <w:r w:rsidRPr="009D7810">
        <w:rPr>
          <w:color w:val="000000"/>
          <w:spacing w:val="-1"/>
          <w:sz w:val="24"/>
          <w:szCs w:val="24"/>
        </w:rPr>
        <w:t>по договорам социального найма муниципального жилищного фонда.</w:t>
      </w:r>
    </w:p>
    <w:p w:rsidR="00911423" w:rsidRPr="009D7810" w:rsidRDefault="00911423" w:rsidP="0091142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9D7810">
        <w:rPr>
          <w:color w:val="000000"/>
          <w:sz w:val="24"/>
          <w:szCs w:val="24"/>
        </w:rPr>
        <w:t>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 муниципального образования для его строительства в прошлые годы.</w:t>
      </w:r>
    </w:p>
    <w:p w:rsidR="00911423" w:rsidRDefault="00911423" w:rsidP="00911423">
      <w:pPr>
        <w:shd w:val="clear" w:color="auto" w:fill="FFFFFF"/>
        <w:ind w:firstLine="195"/>
        <w:jc w:val="both"/>
        <w:textAlignment w:val="baseline"/>
        <w:rPr>
          <w:color w:val="000000"/>
          <w:spacing w:val="15"/>
          <w:sz w:val="24"/>
          <w:szCs w:val="24"/>
        </w:rPr>
      </w:pPr>
      <w:r w:rsidRPr="009D7810">
        <w:rPr>
          <w:color w:val="000000"/>
          <w:spacing w:val="15"/>
          <w:sz w:val="24"/>
          <w:szCs w:val="24"/>
        </w:rPr>
        <w:t xml:space="preserve">Для ускорения решения проблемы программой предусмотрено </w:t>
      </w:r>
      <w:r w:rsidRPr="009D7810">
        <w:rPr>
          <w:color w:val="000000"/>
          <w:spacing w:val="1"/>
          <w:sz w:val="24"/>
          <w:szCs w:val="24"/>
        </w:rPr>
        <w:t xml:space="preserve">предоставление субсидий из областного бюджета (далее - субсидии) бюджету </w:t>
      </w:r>
      <w:r>
        <w:rPr>
          <w:color w:val="000000"/>
          <w:spacing w:val="1"/>
          <w:sz w:val="24"/>
          <w:szCs w:val="24"/>
        </w:rPr>
        <w:t>муниципального образования</w:t>
      </w:r>
      <w:r w:rsidRPr="009D7810">
        <w:rPr>
          <w:color w:val="000000"/>
          <w:spacing w:val="1"/>
          <w:sz w:val="24"/>
          <w:szCs w:val="24"/>
        </w:rPr>
        <w:t xml:space="preserve"> на </w:t>
      </w:r>
      <w:r>
        <w:rPr>
          <w:color w:val="000000"/>
          <w:spacing w:val="15"/>
          <w:sz w:val="24"/>
          <w:szCs w:val="24"/>
        </w:rPr>
        <w:t xml:space="preserve"> приобретение</w:t>
      </w:r>
      <w:r w:rsidRPr="004252F1">
        <w:rPr>
          <w:color w:val="000000"/>
          <w:spacing w:val="15"/>
          <w:sz w:val="24"/>
          <w:szCs w:val="24"/>
        </w:rPr>
        <w:t xml:space="preserve"> жилых помещений во вновь построенном жилищном фонде.</w:t>
      </w:r>
    </w:p>
    <w:p w:rsidR="007A22BB" w:rsidRDefault="007A22BB" w:rsidP="00911423">
      <w:pPr>
        <w:shd w:val="clear" w:color="auto" w:fill="FFFFFF"/>
        <w:ind w:firstLine="195"/>
        <w:jc w:val="both"/>
        <w:textAlignment w:val="baseline"/>
        <w:rPr>
          <w:color w:val="000000"/>
          <w:spacing w:val="15"/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  <w:r w:rsidRPr="008977FF">
        <w:rPr>
          <w:b/>
          <w:sz w:val="24"/>
          <w:szCs w:val="24"/>
        </w:rPr>
        <w:t xml:space="preserve">III. Приоритеты   муниципальной политики в сфере обеспечения жильем граждан, признанных в установленном порядке, нуждающимися  в жилых помещениях. Основные  цели и задачи подпрограммы с указанием сроков реализации,                                                            а также целевых показателей.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Приоритеты </w:t>
      </w:r>
      <w:r>
        <w:rPr>
          <w:sz w:val="24"/>
          <w:szCs w:val="24"/>
        </w:rPr>
        <w:t>городской</w:t>
      </w:r>
      <w:r w:rsidRPr="008977FF">
        <w:rPr>
          <w:sz w:val="24"/>
          <w:szCs w:val="24"/>
        </w:rPr>
        <w:t xml:space="preserve"> муниципальной политики в сфере обеспечения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 нуждающимися  в жилых помещениях определены  установленными на федеральном уровне: </w:t>
      </w:r>
      <w:proofErr w:type="gramStart"/>
      <w:r w:rsidRPr="008977FF">
        <w:rPr>
          <w:sz w:val="24"/>
          <w:szCs w:val="24"/>
        </w:rPr>
        <w:t>Указом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Распоряжением Правительства Российской Федерации от 30 ноября 2012г. №2227-р, а также Стратегией социально- экономического развития Владимирской области до 2027</w:t>
      </w:r>
      <w:proofErr w:type="gramEnd"/>
      <w:r w:rsidRPr="008977FF">
        <w:rPr>
          <w:sz w:val="24"/>
          <w:szCs w:val="24"/>
        </w:rPr>
        <w:t xml:space="preserve"> года, утвержденной Указом Губернатора Владимирской области от  02.06.2009 № 10. 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Приоритетом </w:t>
      </w:r>
      <w:proofErr w:type="gramStart"/>
      <w:r w:rsidRPr="008977FF">
        <w:rPr>
          <w:sz w:val="24"/>
          <w:szCs w:val="24"/>
        </w:rPr>
        <w:t>муниципальной</w:t>
      </w:r>
      <w:proofErr w:type="gramEnd"/>
      <w:r w:rsidRPr="008977FF">
        <w:rPr>
          <w:sz w:val="24"/>
          <w:szCs w:val="24"/>
        </w:rPr>
        <w:t xml:space="preserve"> а является увеличение объемов строительства жилищного фонда социального использования для обеспечения жильем малоимущих граждан, и других лиц, принятых на учет в целях предоставления жилых помещений по договорам социального найма и по договорам найма специализированного жилищного фонда работникам бюджетной сферы.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Целью Подпрограммы является обеспечение жильем граждан,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жилых помещениях, предоставляемых по договорам социального найма, и работников бюджетной сферы служебными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жилыми помещениями по договорам найма специализированного жилищного фонда.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b/>
          <w:sz w:val="24"/>
          <w:szCs w:val="24"/>
        </w:rPr>
      </w:pPr>
      <w:r w:rsidRPr="008977FF">
        <w:rPr>
          <w:sz w:val="24"/>
          <w:szCs w:val="24"/>
        </w:rPr>
        <w:t>Основными задачами Подпрограммы являются: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  -  у</w:t>
      </w:r>
      <w:r w:rsidRPr="008977FF">
        <w:rPr>
          <w:rFonts w:ascii="Times New Roman" w:hAnsi="Times New Roman" w:cs="Times New Roman"/>
          <w:sz w:val="24"/>
          <w:szCs w:val="24"/>
        </w:rPr>
        <w:t>величение муниципального жилищного фонда;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67"/>
        <w:jc w:val="both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- улучшение жилищных условий граждан, признанных в установленном </w:t>
      </w:r>
      <w:proofErr w:type="gramStart"/>
      <w:r w:rsidRPr="008977F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977FF">
        <w:rPr>
          <w:rFonts w:ascii="Times New Roman" w:hAnsi="Times New Roman" w:cs="Times New Roman"/>
          <w:sz w:val="24"/>
          <w:szCs w:val="24"/>
        </w:rPr>
        <w:t xml:space="preserve"> </w:t>
      </w:r>
      <w:r w:rsidRPr="008977FF">
        <w:rPr>
          <w:rFonts w:ascii="Times New Roman" w:hAnsi="Times New Roman" w:cs="Times New Roman"/>
          <w:sz w:val="24"/>
          <w:szCs w:val="24"/>
        </w:rPr>
        <w:lastRenderedPageBreak/>
        <w:t>нуждающимися в жилых помещениях;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67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- обеспечение жильем работников бюджетной сферы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Сроки </w:t>
      </w:r>
      <w:r>
        <w:rPr>
          <w:sz w:val="24"/>
          <w:szCs w:val="24"/>
        </w:rPr>
        <w:t>реализации Подпрограммы  -  2019 - 2021</w:t>
      </w:r>
      <w:r w:rsidRPr="008977FF">
        <w:rPr>
          <w:sz w:val="24"/>
          <w:szCs w:val="24"/>
        </w:rPr>
        <w:t xml:space="preserve"> годы.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Достижение целей и задач Подпрограммы будет обеспечено путем решения и достижения следующих целевых показателей.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977FF">
        <w:rPr>
          <w:sz w:val="24"/>
          <w:szCs w:val="24"/>
        </w:rPr>
        <w:t xml:space="preserve">                                                                                             Таблица 1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center"/>
      </w:pPr>
      <w:r w:rsidRPr="008977FF">
        <w:rPr>
          <w:b/>
          <w:sz w:val="24"/>
          <w:szCs w:val="24"/>
        </w:rPr>
        <w:t>Перечень показателей Подпрограммы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center"/>
      </w:pPr>
    </w:p>
    <w:tbl>
      <w:tblPr>
        <w:tblW w:w="9693" w:type="dxa"/>
        <w:tblInd w:w="-4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48"/>
        <w:gridCol w:w="1276"/>
        <w:gridCol w:w="992"/>
        <w:gridCol w:w="851"/>
        <w:gridCol w:w="1134"/>
        <w:gridCol w:w="992"/>
      </w:tblGrid>
      <w:tr w:rsidR="005305CF" w:rsidRPr="008977FF" w:rsidTr="005305CF">
        <w:trPr>
          <w:cantSplit/>
          <w:trHeight w:val="400"/>
        </w:trPr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Pr="008977FF">
              <w:rPr>
                <w:sz w:val="24"/>
                <w:szCs w:val="24"/>
              </w:rPr>
              <w:t>ницы</w:t>
            </w:r>
            <w:r w:rsidRPr="008977FF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984"/>
                <w:tab w:val="left" w:pos="10205"/>
              </w:tabs>
              <w:ind w:left="-7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2019-  </w:t>
            </w:r>
            <w:r>
              <w:rPr>
                <w:sz w:val="24"/>
                <w:szCs w:val="24"/>
              </w:rPr>
              <w:br/>
              <w:t>2021</w:t>
            </w:r>
            <w:r w:rsidRPr="008977FF">
              <w:rPr>
                <w:sz w:val="24"/>
                <w:szCs w:val="24"/>
              </w:rPr>
              <w:t xml:space="preserve">гг.    </w:t>
            </w:r>
            <w:r w:rsidRPr="008977FF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</w:pPr>
            <w:r w:rsidRPr="008977FF">
              <w:rPr>
                <w:sz w:val="24"/>
                <w:szCs w:val="24"/>
              </w:rPr>
              <w:t xml:space="preserve">В том числе по годам:                  </w:t>
            </w:r>
          </w:p>
        </w:tc>
      </w:tr>
      <w:tr w:rsidR="005305CF" w:rsidRPr="008977FF" w:rsidTr="005305CF">
        <w:trPr>
          <w:cantSplit/>
          <w:trHeight w:val="253"/>
        </w:trPr>
        <w:tc>
          <w:tcPr>
            <w:tcW w:w="4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7A22B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5305CF" w:rsidRPr="008977FF" w:rsidTr="005305CF">
        <w:trPr>
          <w:trHeight w:val="519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Pr="008977FF">
              <w:rPr>
                <w:sz w:val="24"/>
                <w:szCs w:val="24"/>
              </w:rPr>
              <w:t>жилых</w:t>
            </w:r>
            <w:r>
              <w:rPr>
                <w:sz w:val="24"/>
                <w:szCs w:val="24"/>
              </w:rPr>
              <w:t xml:space="preserve"> домов,      </w:t>
            </w:r>
            <w:r>
              <w:rPr>
                <w:sz w:val="24"/>
                <w:szCs w:val="24"/>
              </w:rPr>
              <w:br/>
              <w:t xml:space="preserve">построенных   </w:t>
            </w:r>
            <w:r w:rsidRPr="008977FF">
              <w:rPr>
                <w:sz w:val="24"/>
                <w:szCs w:val="24"/>
              </w:rPr>
              <w:t>и приобретенных, в том числе по договорам долевого уч</w:t>
            </w:r>
            <w:r>
              <w:rPr>
                <w:sz w:val="24"/>
                <w:szCs w:val="24"/>
              </w:rPr>
              <w:t>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br/>
              <w:t>кв</w:t>
            </w:r>
            <w:proofErr w:type="gramStart"/>
            <w:r w:rsidRPr="008977F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5305CF" w:rsidRPr="008977FF" w:rsidTr="005305CF">
        <w:trPr>
          <w:trHeight w:val="8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2F38CA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Количество        </w:t>
            </w:r>
            <w:r w:rsidRPr="008977FF">
              <w:rPr>
                <w:sz w:val="24"/>
                <w:szCs w:val="24"/>
              </w:rPr>
              <w:br/>
              <w:t xml:space="preserve">граждан,          </w:t>
            </w:r>
            <w:r w:rsidRPr="008977FF">
              <w:rPr>
                <w:sz w:val="24"/>
                <w:szCs w:val="24"/>
              </w:rPr>
              <w:br/>
              <w:t xml:space="preserve">улучшивших        </w:t>
            </w:r>
            <w:r w:rsidRPr="008977FF">
              <w:rPr>
                <w:sz w:val="24"/>
                <w:szCs w:val="24"/>
              </w:rPr>
              <w:br/>
              <w:t>жилищные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5CF" w:rsidRPr="008977FF" w:rsidRDefault="005305CF" w:rsidP="005305CF">
            <w:pPr>
              <w:keepNext/>
              <w:tabs>
                <w:tab w:val="left" w:pos="10205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5305CF" w:rsidRPr="008977FF" w:rsidRDefault="005305CF" w:rsidP="005305C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05CF" w:rsidRPr="008977FF" w:rsidRDefault="005305CF" w:rsidP="002F3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305CF" w:rsidRDefault="005305CF" w:rsidP="005305CF">
      <w:pPr>
        <w:keepNext/>
        <w:tabs>
          <w:tab w:val="left" w:pos="10205"/>
        </w:tabs>
        <w:ind w:right="-1"/>
        <w:jc w:val="both"/>
      </w:pPr>
    </w:p>
    <w:p w:rsidR="00911423" w:rsidRPr="008977FF" w:rsidRDefault="00911423" w:rsidP="005305CF">
      <w:pPr>
        <w:keepNext/>
        <w:tabs>
          <w:tab w:val="left" w:pos="10205"/>
        </w:tabs>
        <w:ind w:right="-1"/>
        <w:jc w:val="both"/>
      </w:pPr>
      <w:r w:rsidRPr="008977FF">
        <w:rPr>
          <w:sz w:val="24"/>
          <w:szCs w:val="24"/>
        </w:rPr>
        <w:t xml:space="preserve">За период реализации Подпрограммы планируется увеличить муниципальный жилищный фонд на </w:t>
      </w:r>
      <w:r w:rsidR="005305CF">
        <w:rPr>
          <w:sz w:val="24"/>
          <w:szCs w:val="24"/>
        </w:rPr>
        <w:t>666</w:t>
      </w:r>
      <w:r w:rsidRPr="008977FF">
        <w:rPr>
          <w:sz w:val="24"/>
          <w:szCs w:val="24"/>
        </w:rPr>
        <w:t xml:space="preserve"> кв. метров, обеспечить жильем </w:t>
      </w:r>
      <w:r w:rsidR="005305CF">
        <w:rPr>
          <w:sz w:val="24"/>
          <w:szCs w:val="24"/>
        </w:rPr>
        <w:t>12</w:t>
      </w:r>
      <w:r w:rsidRPr="008977FF">
        <w:rPr>
          <w:sz w:val="24"/>
          <w:szCs w:val="24"/>
        </w:rPr>
        <w:t xml:space="preserve"> семей, признанных в установленном </w:t>
      </w:r>
      <w:proofErr w:type="gramStart"/>
      <w:r w:rsidRPr="008977FF">
        <w:rPr>
          <w:sz w:val="24"/>
          <w:szCs w:val="24"/>
        </w:rPr>
        <w:t>порядке</w:t>
      </w:r>
      <w:proofErr w:type="gramEnd"/>
      <w:r w:rsidRPr="008977FF">
        <w:rPr>
          <w:sz w:val="24"/>
          <w:szCs w:val="24"/>
        </w:rPr>
        <w:t xml:space="preserve"> нуждающимися в улучшении жилищных условий.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</w:pPr>
    </w:p>
    <w:p w:rsidR="005305CF" w:rsidRDefault="005305CF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5305CF" w:rsidRDefault="005305CF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sz w:val="24"/>
          <w:szCs w:val="24"/>
        </w:rPr>
      </w:pPr>
      <w:r w:rsidRPr="008977FF">
        <w:rPr>
          <w:b/>
          <w:sz w:val="24"/>
          <w:szCs w:val="24"/>
        </w:rPr>
        <w:t xml:space="preserve">IV. Характеристика основных мероприятий Подпрограммы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Основными мероприятиями реализации Подпрограммы являются: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 строительство нового жилья на муниципальном уровне: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а) многоквартирное жилищное строительство, в том числе осуществляемое по договорам участия в долевом строительстве;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б) одноэтажное жилищное строительство;</w:t>
      </w:r>
    </w:p>
    <w:p w:rsidR="005305CF" w:rsidRDefault="00911423" w:rsidP="0091142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 приобретение жилых помещений. 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40"/>
        <w:jc w:val="both"/>
      </w:pPr>
      <w:r w:rsidRPr="008977FF">
        <w:rPr>
          <w:rFonts w:ascii="Times New Roman" w:hAnsi="Times New Roman" w:cs="Times New Roman"/>
          <w:sz w:val="24"/>
          <w:szCs w:val="24"/>
        </w:rPr>
        <w:t>В рамках Подпрограммы допускается приобретение вновь построенного (реконструированного) жилья у юридических и физических лиц, осуществляющих строительство объектов недвижимости.</w:t>
      </w:r>
    </w:p>
    <w:p w:rsidR="00911423" w:rsidRPr="008977FF" w:rsidRDefault="003735D6" w:rsidP="00911423">
      <w:pPr>
        <w:keepNext/>
        <w:ind w:firstLine="540"/>
        <w:jc w:val="both"/>
        <w:rPr>
          <w:sz w:val="24"/>
          <w:szCs w:val="24"/>
        </w:rPr>
      </w:pPr>
      <w:hyperlink w:anchor="Par1428" w:history="1">
        <w:r w:rsidR="00911423" w:rsidRPr="008977FF">
          <w:rPr>
            <w:rStyle w:val="a4"/>
            <w:color w:val="auto"/>
            <w:sz w:val="24"/>
            <w:szCs w:val="24"/>
          </w:rPr>
          <w:t>Перечень</w:t>
        </w:r>
      </w:hyperlink>
      <w:r w:rsidR="00911423" w:rsidRPr="008977FF">
        <w:rPr>
          <w:sz w:val="24"/>
          <w:szCs w:val="24"/>
        </w:rPr>
        <w:t xml:space="preserve"> основных мероприятий Подпрограммы с указанием сроков их реализации и непосредственных результатов приведен в таблице 2.</w:t>
      </w: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  <w:r w:rsidRPr="008977FF">
        <w:rPr>
          <w:sz w:val="24"/>
          <w:szCs w:val="24"/>
        </w:rPr>
        <w:t>Таблица 2</w:t>
      </w: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p w:rsidR="00911423" w:rsidRPr="008977FF" w:rsidRDefault="00911423" w:rsidP="00911423">
      <w:pPr>
        <w:keepNext/>
        <w:ind w:firstLine="540"/>
        <w:jc w:val="right"/>
        <w:rPr>
          <w:sz w:val="24"/>
          <w:szCs w:val="24"/>
        </w:rPr>
      </w:pPr>
    </w:p>
    <w:tbl>
      <w:tblPr>
        <w:tblW w:w="10393" w:type="dxa"/>
        <w:tblInd w:w="-195" w:type="dxa"/>
        <w:tblLayout w:type="fixed"/>
        <w:tblLook w:val="0000"/>
      </w:tblPr>
      <w:tblGrid>
        <w:gridCol w:w="420"/>
        <w:gridCol w:w="1985"/>
        <w:gridCol w:w="1584"/>
        <w:gridCol w:w="967"/>
        <w:gridCol w:w="1559"/>
        <w:gridCol w:w="1843"/>
        <w:gridCol w:w="2035"/>
      </w:tblGrid>
      <w:tr w:rsidR="00911423" w:rsidRPr="008977FF" w:rsidTr="00D31700">
        <w:trPr>
          <w:trHeight w:val="1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D31700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proofErr w:type="spellStart"/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соиспол-нитель</w:t>
            </w:r>
            <w:proofErr w:type="spellEnd"/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911423" w:rsidRPr="008977FF" w:rsidTr="00D317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жилья по договорам социального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и договорам найма специализированного жилищного фонда.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очередности нуждающихся в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выполнение целевых показателей Подпрограммы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жилья.</w:t>
            </w:r>
          </w:p>
          <w:p w:rsidR="00911423" w:rsidRPr="008977FF" w:rsidRDefault="00911423" w:rsidP="00D31700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="00D317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жильем на конец года, приходящийся в среднем на одного жителя  </w:t>
            </w:r>
            <w:r w:rsidR="00D3170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911423" w:rsidRPr="008977FF" w:rsidTr="00D31700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целевых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Подпрограммы и освещение итогов ее реализации в печатных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средствах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left="-108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Подпрограммы.</w:t>
            </w:r>
          </w:p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Информация о достигнутых результатах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достижение поставленных целей и показателей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pStyle w:val="ConsPlusNormal"/>
              <w:keepNext/>
              <w:tabs>
                <w:tab w:val="left" w:pos="10205"/>
              </w:tabs>
              <w:snapToGrid w:val="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423" w:rsidRPr="008977FF" w:rsidRDefault="00911423" w:rsidP="00911423">
      <w:pPr>
        <w:keepNext/>
        <w:ind w:firstLine="540"/>
        <w:jc w:val="center"/>
      </w:pPr>
      <w:r w:rsidRPr="008977FF">
        <w:rPr>
          <w:b/>
          <w:sz w:val="24"/>
          <w:szCs w:val="24"/>
        </w:rPr>
        <w:t>V. Характеристика мер государственного регулирования</w:t>
      </w:r>
    </w:p>
    <w:p w:rsidR="00911423" w:rsidRPr="008977FF" w:rsidRDefault="00911423" w:rsidP="00911423">
      <w:pPr>
        <w:keepNext/>
        <w:ind w:firstLine="540"/>
        <w:jc w:val="both"/>
        <w:rPr>
          <w:sz w:val="22"/>
          <w:szCs w:val="22"/>
        </w:rPr>
      </w:pPr>
      <w:r w:rsidRPr="008977FF">
        <w:t xml:space="preserve">Подпрограмма предполагает реализацию мер правового регулирования, сведения о которых приведены в таблице 3. </w:t>
      </w:r>
    </w:p>
    <w:p w:rsidR="002F39D9" w:rsidRDefault="002F39D9" w:rsidP="00911423">
      <w:pPr>
        <w:keepNext/>
        <w:jc w:val="right"/>
        <w:rPr>
          <w:sz w:val="22"/>
          <w:szCs w:val="22"/>
        </w:rPr>
      </w:pPr>
    </w:p>
    <w:p w:rsidR="00D31700" w:rsidRDefault="00D31700" w:rsidP="00911423">
      <w:pPr>
        <w:keepNext/>
        <w:jc w:val="right"/>
        <w:rPr>
          <w:sz w:val="22"/>
          <w:szCs w:val="22"/>
        </w:rPr>
      </w:pPr>
    </w:p>
    <w:p w:rsidR="00D31700" w:rsidRDefault="00D31700" w:rsidP="00911423">
      <w:pPr>
        <w:keepNext/>
        <w:jc w:val="right"/>
        <w:rPr>
          <w:sz w:val="22"/>
          <w:szCs w:val="22"/>
        </w:rPr>
      </w:pPr>
    </w:p>
    <w:p w:rsidR="00911423" w:rsidRPr="008977FF" w:rsidRDefault="00911423" w:rsidP="00D31700">
      <w:pPr>
        <w:keepNext/>
        <w:jc w:val="right"/>
      </w:pPr>
      <w:r w:rsidRPr="008977FF">
        <w:rPr>
          <w:sz w:val="22"/>
          <w:szCs w:val="22"/>
        </w:rPr>
        <w:t>Таблица 3</w:t>
      </w:r>
    </w:p>
    <w:p w:rsidR="00911423" w:rsidRPr="008977FF" w:rsidRDefault="00911423" w:rsidP="00911423">
      <w:pPr>
        <w:keepNext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Сведения об основных мерах правового регулирования</w:t>
      </w:r>
    </w:p>
    <w:p w:rsidR="00911423" w:rsidRPr="008977FF" w:rsidRDefault="00911423" w:rsidP="00911423">
      <w:pPr>
        <w:keepNext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в сфере реализации Подпрограммы</w:t>
      </w:r>
    </w:p>
    <w:p w:rsidR="00911423" w:rsidRPr="008977FF" w:rsidRDefault="00911423" w:rsidP="00911423">
      <w:pPr>
        <w:jc w:val="center"/>
        <w:rPr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2"/>
        <w:gridCol w:w="2275"/>
        <w:gridCol w:w="2835"/>
        <w:gridCol w:w="2268"/>
        <w:gridCol w:w="2035"/>
      </w:tblGrid>
      <w:tr w:rsidR="00911423" w:rsidRPr="008977FF" w:rsidTr="002F38CA">
        <w:trPr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N  </w:t>
            </w:r>
            <w:r w:rsidRPr="008977F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977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77FF">
              <w:rPr>
                <w:sz w:val="24"/>
                <w:szCs w:val="24"/>
              </w:rPr>
              <w:t>/</w:t>
            </w:r>
            <w:proofErr w:type="spellStart"/>
            <w:r w:rsidRPr="008977FF">
              <w:rPr>
                <w:sz w:val="24"/>
                <w:szCs w:val="24"/>
              </w:rPr>
              <w:t>п</w:t>
            </w:r>
            <w:proofErr w:type="spellEnd"/>
            <w:r w:rsidRPr="00897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Вид нормативного</w:t>
            </w:r>
            <w:r w:rsidRPr="008977FF">
              <w:rPr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Основные положения </w:t>
            </w:r>
            <w:r w:rsidRPr="008977FF">
              <w:rPr>
                <w:sz w:val="24"/>
                <w:szCs w:val="24"/>
              </w:rPr>
              <w:br/>
              <w:t xml:space="preserve">    нормативного    </w:t>
            </w:r>
            <w:r w:rsidRPr="008977FF">
              <w:rPr>
                <w:sz w:val="24"/>
                <w:szCs w:val="24"/>
              </w:rPr>
              <w:br/>
              <w:t xml:space="preserve">  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Ответственный </w:t>
            </w:r>
            <w:r w:rsidRPr="008977FF">
              <w:rPr>
                <w:sz w:val="24"/>
                <w:szCs w:val="24"/>
              </w:rPr>
              <w:br/>
              <w:t xml:space="preserve">исполнитель и </w:t>
            </w:r>
            <w:r w:rsidRPr="008977FF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</w:pPr>
            <w:r w:rsidRPr="008977FF">
              <w:rPr>
                <w:sz w:val="24"/>
                <w:szCs w:val="24"/>
              </w:rPr>
              <w:t xml:space="preserve">Ожидаемые   </w:t>
            </w:r>
            <w:r w:rsidRPr="008977FF">
              <w:rPr>
                <w:sz w:val="24"/>
                <w:szCs w:val="24"/>
              </w:rPr>
              <w:br/>
              <w:t xml:space="preserve">     сроки     </w:t>
            </w:r>
            <w:r w:rsidRPr="008977FF">
              <w:rPr>
                <w:sz w:val="24"/>
                <w:szCs w:val="24"/>
              </w:rPr>
              <w:br/>
              <w:t xml:space="preserve">   принятия</w:t>
            </w:r>
          </w:p>
        </w:tc>
      </w:tr>
      <w:tr w:rsidR="00911423" w:rsidRPr="008977FF" w:rsidTr="002F38C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Постановление  администрации  </w:t>
            </w:r>
            <w:r>
              <w:rPr>
                <w:sz w:val="24"/>
                <w:szCs w:val="24"/>
              </w:rPr>
              <w:t>города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О внесении изменений в Муниципальную программу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«Обеспечение доступным и комфортным жильем населения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Струнино</w:t>
            </w:r>
            <w:r w:rsidRPr="008977FF">
              <w:rPr>
                <w:sz w:val="24"/>
                <w:szCs w:val="24"/>
              </w:rPr>
              <w:t>», в части уточнения финансовых показателей и условий реализации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"УЖН" г. Струнино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</w:pPr>
            <w:r w:rsidRPr="008977FF">
              <w:rPr>
                <w:sz w:val="24"/>
                <w:szCs w:val="24"/>
              </w:rPr>
              <w:t>В течение срока реализации Подпрограммы</w:t>
            </w:r>
          </w:p>
        </w:tc>
      </w:tr>
      <w:tr w:rsidR="00911423" w:rsidRPr="008977FF" w:rsidTr="002F38C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Постановление  администрации  </w:t>
            </w:r>
            <w:r>
              <w:rPr>
                <w:sz w:val="24"/>
                <w:szCs w:val="24"/>
              </w:rPr>
              <w:t>города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О внесении изменений в Перечень объектов капитального строительства муниципальной собственности.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"УЖН" г. Струнино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Ежегодно </w:t>
            </w:r>
          </w:p>
          <w:p w:rsidR="00911423" w:rsidRPr="008977FF" w:rsidRDefault="00911423" w:rsidP="002F38CA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911423" w:rsidRDefault="00911423" w:rsidP="00911423"/>
    <w:p w:rsidR="00360142" w:rsidRPr="008977FF" w:rsidRDefault="00360142" w:rsidP="00360142">
      <w:pPr>
        <w:keepNext/>
        <w:ind w:firstLine="54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lastRenderedPageBreak/>
        <w:t>V</w:t>
      </w:r>
      <w:r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</w:rPr>
        <w:t>. Характеристика основных мероприятий, реализуемых  в рамках реализации Подпрограммы</w:t>
      </w:r>
    </w:p>
    <w:p w:rsidR="00360142" w:rsidRPr="008977FF" w:rsidRDefault="00360142" w:rsidP="00360142">
      <w:pPr>
        <w:keepNext/>
        <w:ind w:firstLine="540"/>
        <w:jc w:val="center"/>
        <w:rPr>
          <w:b/>
          <w:sz w:val="24"/>
          <w:szCs w:val="24"/>
        </w:rPr>
      </w:pPr>
    </w:p>
    <w:p w:rsidR="00360142" w:rsidRPr="008977FF" w:rsidRDefault="00360142" w:rsidP="00360142">
      <w:pPr>
        <w:keepNext/>
        <w:tabs>
          <w:tab w:val="left" w:pos="10205"/>
        </w:tabs>
        <w:ind w:right="-1" w:firstLine="540"/>
        <w:jc w:val="both"/>
      </w:pPr>
      <w:r w:rsidRPr="008977FF">
        <w:t xml:space="preserve">Администрация </w:t>
      </w:r>
      <w:r>
        <w:t>города</w:t>
      </w:r>
      <w:r w:rsidRPr="008977FF">
        <w:t xml:space="preserve"> принимает непосредственное участие в реализации подпрограммы посредством осуществления мер по увеличению муниципального жилищного фонда для предоставления гражданам по договорам социального найма и по договорам найма специализированного жилищного фонда посредством участия в реализации проектов строительства жилья экономического класса.</w:t>
      </w:r>
    </w:p>
    <w:p w:rsidR="00360142" w:rsidRPr="008977FF" w:rsidRDefault="00360142" w:rsidP="00360142">
      <w:pPr>
        <w:keepNext/>
        <w:tabs>
          <w:tab w:val="left" w:pos="10205"/>
        </w:tabs>
        <w:ind w:right="-1" w:firstLine="540"/>
        <w:jc w:val="both"/>
        <w:rPr>
          <w:sz w:val="16"/>
          <w:szCs w:val="16"/>
        </w:rPr>
      </w:pPr>
      <w:r w:rsidRPr="008977FF">
        <w:t>Указанные  меры осуществляются в рамках мероприятий, предусмотренных   таблицей 1 Подпрограммы.</w:t>
      </w:r>
    </w:p>
    <w:p w:rsidR="00360142" w:rsidRDefault="00360142" w:rsidP="00360142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</w:t>
      </w:r>
      <w:r w:rsidRPr="008977FF">
        <w:rPr>
          <w:b/>
          <w:sz w:val="24"/>
          <w:szCs w:val="24"/>
          <w:lang w:val="en-US"/>
        </w:rPr>
        <w:t>I</w:t>
      </w:r>
      <w:proofErr w:type="spellStart"/>
      <w:r w:rsidRPr="008977FF">
        <w:rPr>
          <w:b/>
          <w:sz w:val="24"/>
          <w:szCs w:val="24"/>
        </w:rPr>
        <w:t>I</w:t>
      </w:r>
      <w:proofErr w:type="spellEnd"/>
      <w:r w:rsidRPr="008977FF">
        <w:rPr>
          <w:b/>
          <w:sz w:val="24"/>
          <w:szCs w:val="24"/>
        </w:rPr>
        <w:t xml:space="preserve">. Обоснование объема финансовых ресурсов, необходимых </w:t>
      </w: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sz w:val="16"/>
          <w:szCs w:val="16"/>
        </w:rPr>
      </w:pPr>
      <w:r w:rsidRPr="008977FF">
        <w:rPr>
          <w:b/>
          <w:sz w:val="24"/>
          <w:szCs w:val="24"/>
        </w:rPr>
        <w:t>для реализации  Подпрограммы</w:t>
      </w:r>
    </w:p>
    <w:p w:rsidR="00360142" w:rsidRPr="008977FF" w:rsidRDefault="00360142" w:rsidP="00360142">
      <w:pPr>
        <w:keepNext/>
        <w:tabs>
          <w:tab w:val="left" w:pos="10205"/>
        </w:tabs>
        <w:ind w:right="-1"/>
        <w:jc w:val="center"/>
        <w:rPr>
          <w:sz w:val="16"/>
          <w:szCs w:val="16"/>
        </w:rPr>
      </w:pPr>
    </w:p>
    <w:p w:rsidR="00360142" w:rsidRPr="008977FF" w:rsidRDefault="00360142" w:rsidP="00360142">
      <w:pPr>
        <w:keepNext/>
        <w:ind w:firstLine="540"/>
        <w:jc w:val="both"/>
      </w:pPr>
      <w:r w:rsidRPr="008977FF">
        <w:t xml:space="preserve">Расходы Подпрограммы формируются за счет средств </w:t>
      </w:r>
      <w:r>
        <w:t>городского</w:t>
      </w:r>
      <w:r w:rsidRPr="008977FF">
        <w:t xml:space="preserve"> бюджета и  средств </w:t>
      </w:r>
      <w:proofErr w:type="spellStart"/>
      <w:r w:rsidRPr="008977FF">
        <w:t>софинансирования</w:t>
      </w:r>
      <w:proofErr w:type="spellEnd"/>
      <w:r w:rsidRPr="008977FF">
        <w:t xml:space="preserve"> из  областного бюджета. </w:t>
      </w:r>
    </w:p>
    <w:p w:rsidR="00360142" w:rsidRPr="008977FF" w:rsidRDefault="00360142" w:rsidP="00360142">
      <w:pPr>
        <w:keepNext/>
        <w:ind w:firstLine="540"/>
        <w:jc w:val="both"/>
      </w:pPr>
      <w:r w:rsidRPr="008977FF">
        <w:t>Общий объем финансирования Подпрограммы на весь период ее реализации приведен в таблице 4.</w:t>
      </w:r>
    </w:p>
    <w:p w:rsidR="00360142" w:rsidRPr="008977FF" w:rsidRDefault="00360142" w:rsidP="00911423"/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16"/>
          <w:szCs w:val="16"/>
        </w:rPr>
      </w:pPr>
    </w:p>
    <w:p w:rsidR="002F39D9" w:rsidRPr="00360142" w:rsidRDefault="003735D6" w:rsidP="00360142">
      <w:pPr>
        <w:keepNext/>
        <w:ind w:firstLine="540"/>
        <w:jc w:val="right"/>
        <w:rPr>
          <w:sz w:val="24"/>
          <w:szCs w:val="24"/>
        </w:rPr>
      </w:pPr>
      <w:r w:rsidRPr="003735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pt;margin-top:37.4pt;width:516.35pt;height:186.55pt;z-index:1;mso-wrap-distance-left:0;mso-wrap-distance-top:56.7pt;mso-wrap-distance-right:9.05pt;mso-position-horizontal-relative:margin" stroked="f">
            <v:fill color2="black"/>
            <v:textbox style="mso-next-textbox:#_x0000_s1028"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000"/>
                  </w:tblPr>
                  <w:tblGrid>
                    <w:gridCol w:w="3828"/>
                    <w:gridCol w:w="1984"/>
                    <w:gridCol w:w="1276"/>
                    <w:gridCol w:w="1417"/>
                    <w:gridCol w:w="1560"/>
                  </w:tblGrid>
                  <w:tr w:rsidR="005310CD" w:rsidTr="00D31700">
                    <w:trPr>
                      <w:cantSplit/>
                      <w:trHeight w:val="90"/>
                    </w:trPr>
                    <w:tc>
                      <w:tcPr>
                        <w:tcW w:w="38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Источники финансирования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842"/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Всего по Подпрог</w:t>
                        </w:r>
                        <w:r w:rsidRPr="002F39D9">
                          <w:rPr>
                            <w:sz w:val="24"/>
                            <w:szCs w:val="24"/>
                          </w:rPr>
                          <w:t>рамме –</w:t>
                        </w:r>
                      </w:p>
                      <w:p w:rsidR="005310CD" w:rsidRPr="002F39D9" w:rsidRDefault="005310CD">
                        <w:pPr>
                          <w:keepNext/>
                          <w:tabs>
                            <w:tab w:val="left" w:pos="842"/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руб.</w:t>
                        </w:r>
                      </w:p>
                    </w:tc>
                    <w:tc>
                      <w:tcPr>
                        <w:tcW w:w="425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в том числе по годам:</w:t>
                        </w:r>
                      </w:p>
                    </w:tc>
                  </w:tr>
                  <w:tr w:rsidR="005310CD" w:rsidTr="00D31700">
                    <w:trPr>
                      <w:cantSplit/>
                      <w:trHeight w:val="400"/>
                    </w:trPr>
                    <w:tc>
                      <w:tcPr>
                        <w:tcW w:w="38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</w:tr>
                  <w:tr w:rsidR="005310CD" w:rsidTr="00D31700">
                    <w:trPr>
                      <w:trHeight w:val="497"/>
                    </w:trPr>
                    <w:tc>
                      <w:tcPr>
                        <w:tcW w:w="38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 w:rsidP="004F522E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Средства  бюджета на приобретение жилья 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23 290 020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2 517 840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9 441 900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11 330 280</w:t>
                        </w:r>
                      </w:p>
                    </w:tc>
                  </w:tr>
                  <w:tr w:rsidR="005310CD" w:rsidTr="00D31700">
                    <w:trPr>
                      <w:trHeight w:val="198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 xml:space="preserve">в том числе: 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10CD" w:rsidTr="00D31700">
                    <w:trPr>
                      <w:trHeight w:val="37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2F39D9">
                          <w:rPr>
                            <w:sz w:val="24"/>
                            <w:szCs w:val="24"/>
                          </w:rPr>
                          <w:t>1.Субсидии за счет средств облас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тного  бюджета </w:t>
                        </w:r>
                        <w:r w:rsidRPr="002F39D9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19 796 517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2 140 164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8 025 615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9 630 738</w:t>
                        </w:r>
                      </w:p>
                    </w:tc>
                  </w:tr>
                  <w:tr w:rsidR="005310CD" w:rsidTr="00D31700">
                    <w:trPr>
                      <w:trHeight w:val="373"/>
                    </w:trPr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310CD" w:rsidRPr="002F39D9" w:rsidRDefault="005310CD">
                        <w:pPr>
                          <w:keepNext/>
                          <w:tabs>
                            <w:tab w:val="left" w:pos="1020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 Средства местного бюджета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3 493 503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377 676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1 416 285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310CD" w:rsidRPr="002F39D9" w:rsidRDefault="005310C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1 699 542</w:t>
                        </w:r>
                      </w:p>
                    </w:tc>
                  </w:tr>
                </w:tbl>
                <w:p w:rsidR="005310CD" w:rsidRDefault="005310CD" w:rsidP="0091142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911423" w:rsidRPr="008977FF">
        <w:rPr>
          <w:sz w:val="22"/>
          <w:szCs w:val="22"/>
        </w:rPr>
        <w:t>*</w:t>
      </w:r>
    </w:p>
    <w:p w:rsidR="00911423" w:rsidRPr="00D31700" w:rsidRDefault="00911423" w:rsidP="00911423">
      <w:pPr>
        <w:keepNext/>
        <w:tabs>
          <w:tab w:val="left" w:pos="10205"/>
        </w:tabs>
        <w:ind w:right="-1"/>
        <w:jc w:val="both"/>
        <w:rPr>
          <w:sz w:val="22"/>
          <w:szCs w:val="22"/>
        </w:rPr>
      </w:pPr>
      <w:r w:rsidRPr="008977FF">
        <w:rPr>
          <w:sz w:val="22"/>
          <w:szCs w:val="22"/>
        </w:rPr>
        <w:t xml:space="preserve"> Объем финансирования Подпрограммы подлежит ежегодному уточнению</w:t>
      </w: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</w:pPr>
    </w:p>
    <w:p w:rsidR="00911423" w:rsidRPr="008977FF" w:rsidRDefault="00911423" w:rsidP="00911423">
      <w:pPr>
        <w:keepNext/>
        <w:tabs>
          <w:tab w:val="left" w:pos="10205"/>
        </w:tabs>
        <w:ind w:right="-1" w:firstLine="54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Объем ресурсного обеспечения на реализацию Подпрограммы  за счет средств  </w:t>
      </w:r>
      <w:r>
        <w:rPr>
          <w:sz w:val="24"/>
          <w:szCs w:val="24"/>
        </w:rPr>
        <w:t xml:space="preserve">местного бюджета на 2019 – 2021 </w:t>
      </w:r>
      <w:r w:rsidRPr="008977FF">
        <w:rPr>
          <w:sz w:val="24"/>
          <w:szCs w:val="24"/>
        </w:rPr>
        <w:t xml:space="preserve">годы определен на основе проекта 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бюджета.</w:t>
      </w:r>
    </w:p>
    <w:p w:rsidR="00911423" w:rsidRPr="008977FF" w:rsidRDefault="00911423" w:rsidP="00911423">
      <w:pPr>
        <w:keepNext/>
        <w:ind w:firstLine="540"/>
        <w:jc w:val="both"/>
        <w:rPr>
          <w:sz w:val="16"/>
          <w:szCs w:val="16"/>
        </w:rPr>
      </w:pPr>
      <w:r w:rsidRPr="008977FF">
        <w:rPr>
          <w:sz w:val="24"/>
          <w:szCs w:val="24"/>
        </w:rPr>
        <w:t>Оценка финансового обеспечения меропри</w:t>
      </w:r>
      <w:r>
        <w:rPr>
          <w:sz w:val="24"/>
          <w:szCs w:val="24"/>
        </w:rPr>
        <w:t>ятий Подпрограммы на период 2019-2021</w:t>
      </w:r>
      <w:r w:rsidRPr="008977FF">
        <w:rPr>
          <w:sz w:val="24"/>
          <w:szCs w:val="24"/>
        </w:rPr>
        <w:t xml:space="preserve"> годов носят прогнозный характер и подлежат уточнению при формировании бюджетов на очередной финансовый год и плановый период.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both"/>
        <w:rPr>
          <w:sz w:val="16"/>
          <w:szCs w:val="16"/>
        </w:rPr>
      </w:pP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  <w:lang w:val="en-US"/>
        </w:rPr>
        <w:t>V</w:t>
      </w:r>
      <w:r w:rsidR="00D31700"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  <w:lang w:val="en-US"/>
        </w:rPr>
        <w:t>II</w:t>
      </w:r>
      <w:r w:rsidRPr="008977FF">
        <w:rPr>
          <w:b/>
          <w:sz w:val="24"/>
          <w:szCs w:val="24"/>
        </w:rPr>
        <w:t xml:space="preserve">. Анализ рисков реализации подпрограммы и описание мер </w:t>
      </w:r>
    </w:p>
    <w:p w:rsidR="00911423" w:rsidRPr="008977FF" w:rsidRDefault="00911423" w:rsidP="00911423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управления рисками реализации Подпрограммы</w:t>
      </w:r>
    </w:p>
    <w:p w:rsidR="00911423" w:rsidRPr="008977FF" w:rsidRDefault="00911423" w:rsidP="00911423">
      <w:pPr>
        <w:keepNext/>
        <w:jc w:val="both"/>
        <w:rPr>
          <w:b/>
          <w:sz w:val="24"/>
          <w:szCs w:val="24"/>
        </w:rPr>
      </w:pPr>
    </w:p>
    <w:p w:rsidR="00911423" w:rsidRPr="008977FF" w:rsidRDefault="00911423" w:rsidP="00911423">
      <w:pPr>
        <w:keepNext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К рискам реализации Подпрограммы, следует отнести. </w:t>
      </w:r>
    </w:p>
    <w:p w:rsidR="00911423" w:rsidRPr="008977FF" w:rsidRDefault="00911423" w:rsidP="00911423">
      <w:pPr>
        <w:keepNext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</w:t>
      </w:r>
      <w:r w:rsidRPr="008977FF">
        <w:rPr>
          <w:bCs/>
          <w:sz w:val="24"/>
          <w:szCs w:val="24"/>
        </w:rPr>
        <w:t>Риск финансового обеспечения, который связан</w:t>
      </w:r>
      <w:r w:rsidRPr="008977FF">
        <w:rPr>
          <w:sz w:val="24"/>
          <w:szCs w:val="24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Подпрограммы. Однако, учитывая формируемую практику программного </w:t>
      </w:r>
      <w:proofErr w:type="spellStart"/>
      <w:r w:rsidRPr="008977FF">
        <w:rPr>
          <w:sz w:val="24"/>
          <w:szCs w:val="24"/>
        </w:rPr>
        <w:lastRenderedPageBreak/>
        <w:t>бюджетирования</w:t>
      </w:r>
      <w:proofErr w:type="spellEnd"/>
      <w:r w:rsidRPr="008977FF">
        <w:rPr>
          <w:sz w:val="24"/>
          <w:szCs w:val="24"/>
        </w:rPr>
        <w:t xml:space="preserve"> в части обеспечения реализации Подпрограммы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911423" w:rsidRPr="008977FF" w:rsidRDefault="00911423" w:rsidP="00911423">
      <w:pPr>
        <w:keepNext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Меры управления рисками реализации Подпрограммы основываются на следующих обстоятельствах: Управление рисками реализации подпрограммы будет осуществляться путем координации деятельности   структур и организаций участвующих в реализации Подпрограммы. </w:t>
      </w:r>
    </w:p>
    <w:p w:rsidR="00911423" w:rsidRPr="008977FF" w:rsidRDefault="00911423" w:rsidP="00911423">
      <w:pPr>
        <w:pStyle w:val="ConsPlusNormal"/>
        <w:keepNext/>
        <w:tabs>
          <w:tab w:val="left" w:pos="10205"/>
        </w:tabs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705A" w:rsidRPr="008977FF" w:rsidRDefault="002C705A">
      <w:pPr>
        <w:sectPr w:rsidR="002C705A" w:rsidRPr="008977FF">
          <w:pgSz w:w="11906" w:h="16838"/>
          <w:pgMar w:top="426" w:right="567" w:bottom="851" w:left="1418" w:header="720" w:footer="720" w:gutter="0"/>
          <w:cols w:space="720"/>
          <w:docGrid w:linePitch="600" w:charSpace="24576"/>
        </w:sectPr>
      </w:pP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jc w:val="right"/>
        <w:rPr>
          <w:i/>
        </w:rPr>
      </w:pP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jc w:val="right"/>
        <w:rPr>
          <w:i/>
          <w:sz w:val="24"/>
          <w:szCs w:val="24"/>
        </w:rPr>
      </w:pPr>
      <w:r w:rsidRPr="008977FF">
        <w:rPr>
          <w:i/>
        </w:rPr>
        <w:t xml:space="preserve">       </w:t>
      </w:r>
      <w:r w:rsidR="000F3F61">
        <w:rPr>
          <w:i/>
          <w:sz w:val="24"/>
          <w:szCs w:val="24"/>
        </w:rPr>
        <w:t>Приложение № 2</w:t>
      </w: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ind w:left="284"/>
        <w:jc w:val="right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                                                                            к  муниципальной  программе</w:t>
      </w:r>
    </w:p>
    <w:p w:rsidR="002C705A" w:rsidRPr="008977FF" w:rsidRDefault="002C705A">
      <w:pPr>
        <w:pStyle w:val="212"/>
        <w:keepNext/>
        <w:tabs>
          <w:tab w:val="left" w:pos="9923"/>
        </w:tabs>
        <w:spacing w:after="0" w:line="240" w:lineRule="auto"/>
        <w:ind w:left="284"/>
        <w:jc w:val="right"/>
        <w:rPr>
          <w:i/>
          <w:sz w:val="20"/>
          <w:szCs w:val="20"/>
        </w:rPr>
      </w:pPr>
      <w:r w:rsidRPr="008977FF">
        <w:rPr>
          <w:i/>
          <w:sz w:val="24"/>
          <w:szCs w:val="24"/>
        </w:rPr>
        <w:t>от  ________ №__________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i/>
          <w:sz w:val="20"/>
          <w:szCs w:val="20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sz w:val="24"/>
          <w:szCs w:val="24"/>
        </w:rPr>
      </w:pPr>
      <w:r w:rsidRPr="008977FF">
        <w:rPr>
          <w:b/>
          <w:sz w:val="24"/>
          <w:szCs w:val="24"/>
        </w:rPr>
        <w:t>ПОДПРОГРАММА</w:t>
      </w:r>
    </w:p>
    <w:p w:rsidR="002C705A" w:rsidRPr="008977FF" w:rsidRDefault="002C7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«Обеспечение территории </w:t>
      </w:r>
      <w:proofErr w:type="gramStart"/>
      <w:r w:rsidR="004525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2566">
        <w:rPr>
          <w:rFonts w:ascii="Times New Roman" w:hAnsi="Times New Roman" w:cs="Times New Roman"/>
          <w:sz w:val="24"/>
          <w:szCs w:val="24"/>
        </w:rPr>
        <w:t>. Струнино</w:t>
      </w:r>
    </w:p>
    <w:p w:rsidR="002C705A" w:rsidRPr="008977FF" w:rsidRDefault="002C705A">
      <w:pPr>
        <w:pStyle w:val="ConsPlusTitle"/>
        <w:jc w:val="center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>документами терри</w:t>
      </w:r>
      <w:r w:rsidR="00452566">
        <w:rPr>
          <w:rFonts w:ascii="Times New Roman" w:hAnsi="Times New Roman" w:cs="Times New Roman"/>
          <w:sz w:val="24"/>
          <w:szCs w:val="24"/>
        </w:rPr>
        <w:t>ториального планирования</w:t>
      </w:r>
      <w:r w:rsidRPr="008977FF">
        <w:rPr>
          <w:rFonts w:ascii="Times New Roman" w:hAnsi="Times New Roman" w:cs="Times New Roman"/>
          <w:sz w:val="24"/>
          <w:szCs w:val="24"/>
        </w:rPr>
        <w:t>»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</w:pPr>
      <w:r w:rsidRPr="008977FF">
        <w:t>I. ПАСПОРТ</w:t>
      </w:r>
    </w:p>
    <w:p w:rsidR="002C705A" w:rsidRPr="008977FF" w:rsidRDefault="002C705A">
      <w:pPr>
        <w:pStyle w:val="ConsPlusTitle"/>
        <w:jc w:val="center"/>
      </w:pPr>
      <w:r w:rsidRPr="008977FF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«Обеспечение территории </w:t>
      </w:r>
      <w:proofErr w:type="gramStart"/>
      <w:r w:rsidR="0045256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452566">
        <w:rPr>
          <w:rFonts w:ascii="Times New Roman" w:hAnsi="Times New Roman" w:cs="Times New Roman"/>
          <w:b w:val="0"/>
          <w:sz w:val="28"/>
          <w:szCs w:val="28"/>
        </w:rPr>
        <w:t>. Струнино</w:t>
      </w:r>
      <w:r w:rsidRPr="008977FF">
        <w:rPr>
          <w:rFonts w:ascii="Times New Roman" w:hAnsi="Times New Roman" w:cs="Times New Roman"/>
          <w:b w:val="0"/>
          <w:sz w:val="28"/>
          <w:szCs w:val="28"/>
        </w:rPr>
        <w:t xml:space="preserve"> документами территориал</w:t>
      </w:r>
      <w:r w:rsidR="00452566">
        <w:rPr>
          <w:rFonts w:ascii="Times New Roman" w:hAnsi="Times New Roman" w:cs="Times New Roman"/>
          <w:b w:val="0"/>
          <w:sz w:val="28"/>
          <w:szCs w:val="28"/>
        </w:rPr>
        <w:t>ьного планирования</w:t>
      </w:r>
      <w:r w:rsidRPr="008977F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C705A" w:rsidRPr="008977FF" w:rsidRDefault="002C705A">
      <w:pPr>
        <w:pStyle w:val="ConsPlusNormal"/>
        <w:ind w:firstLine="0"/>
        <w:jc w:val="center"/>
      </w:pPr>
    </w:p>
    <w:tbl>
      <w:tblPr>
        <w:tblW w:w="10171" w:type="dxa"/>
        <w:tblInd w:w="108" w:type="dxa"/>
        <w:tblLayout w:type="fixed"/>
        <w:tblLook w:val="0000"/>
      </w:tblPr>
      <w:tblGrid>
        <w:gridCol w:w="2410"/>
        <w:gridCol w:w="7761"/>
      </w:tblGrid>
      <w:tr w:rsidR="002C705A" w:rsidRPr="008977FF" w:rsidTr="004F603A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CB1528">
            <w:pPr>
              <w:pStyle w:val="ConsPlusTitle"/>
            </w:pP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Подпрограмма «Обеспечение территории </w:t>
            </w:r>
            <w:proofErr w:type="gramStart"/>
            <w:r w:rsidR="0045256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="00452566">
              <w:rPr>
                <w:rFonts w:ascii="Times New Roman" w:hAnsi="Times New Roman" w:cs="Times New Roman"/>
                <w:b w:val="0"/>
                <w:sz w:val="24"/>
                <w:szCs w:val="24"/>
              </w:rPr>
              <w:t>. Струнино</w:t>
            </w: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документами терри</w:t>
            </w:r>
            <w:r w:rsidR="009D479F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ториального планирования</w:t>
            </w: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2C705A" w:rsidRPr="008977FF" w:rsidTr="004F603A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Title"/>
              <w:ind w:right="0"/>
            </w:pPr>
            <w:r w:rsidRPr="008977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2C705A" w:rsidRPr="008977FF" w:rsidTr="004F603A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05A" w:rsidRPr="008977FF" w:rsidRDefault="009D47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МУ "УЖН"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трунино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9D479F">
            <w:pPr>
              <w:jc w:val="both"/>
            </w:pPr>
            <w:r>
              <w:rPr>
                <w:sz w:val="24"/>
                <w:szCs w:val="24"/>
              </w:rPr>
              <w:t>Отдел архитектуры и строительства МУ "УЖН"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трунино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будет осуществляться посредством следующих мероприятий:</w:t>
            </w:r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документации по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планировке территорий в соответствии с планом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схемы территориального планирования,  план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ом реализации  генерального плана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5A" w:rsidRPr="008977FF" w:rsidRDefault="002C705A">
            <w:pPr>
              <w:pStyle w:val="ConsPlusNormal"/>
              <w:ind w:firstLine="0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описание, границ территориальных зон,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своевременное внесение изменений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в документы территориального планирования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правовой основы для осуществления градостроительной деятельности на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благоприятных условий </w:t>
            </w: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 устойчивого развития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05A" w:rsidRPr="008977FF" w:rsidRDefault="002C705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- привлечения внебюджетных инвестиций в развитие экономики поселения и в строительство жилья;</w:t>
            </w:r>
          </w:p>
          <w:p w:rsidR="002C705A" w:rsidRPr="008977FF" w:rsidRDefault="002C705A" w:rsidP="009D479F">
            <w:pPr>
              <w:pStyle w:val="ConsNonformat"/>
              <w:widowControl/>
              <w:ind w:right="0"/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 улучшения среды жизнедеятельности человека на территории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9D479F">
            <w:pPr>
              <w:pStyle w:val="ConsPlusNormal"/>
              <w:ind w:firstLine="0"/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- утверждение и описание в соответствии  с     требованиями действующего законодатель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ства границ населенного пункта, границ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территориальных зон;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и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планировке терр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иторий в соответствии с планом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реализации схем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ы территориального планирования города, с планами реализации генерального плана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осно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вы для принятия стратегических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решений по комп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лексному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социально-экономическому и территориальному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развитию 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определение о</w:t>
            </w:r>
            <w:r w:rsidR="009D479F">
              <w:rPr>
                <w:rFonts w:ascii="Times New Roman" w:hAnsi="Times New Roman" w:cs="Times New Roman"/>
                <w:sz w:val="24"/>
                <w:szCs w:val="24"/>
              </w:rPr>
              <w:t xml:space="preserve">сновных направлений развития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инженерной, транспортной инфраструктур;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формирования зон регулируемого развития;                                   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 w:rsidP="00691B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77FF">
              <w:rPr>
                <w:sz w:val="24"/>
                <w:szCs w:val="24"/>
              </w:rPr>
              <w:t xml:space="preserve">- общая площадь сформированных земельных участков, в отношении которых осуществляется подготовка документации  по планировке территорий   - </w:t>
            </w:r>
            <w:r w:rsidR="00691B0E">
              <w:rPr>
                <w:sz w:val="24"/>
                <w:szCs w:val="24"/>
              </w:rPr>
              <w:t>30</w:t>
            </w:r>
            <w:r w:rsidRPr="008977FF">
              <w:rPr>
                <w:sz w:val="24"/>
                <w:szCs w:val="24"/>
              </w:rPr>
              <w:t xml:space="preserve"> га.                                        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05A" w:rsidRPr="008977FF" w:rsidRDefault="009D479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2C705A" w:rsidRPr="008977FF" w:rsidTr="004F603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widowControl w:val="0"/>
              <w:autoSpaceDE w:val="0"/>
              <w:jc w:val="both"/>
              <w:rPr>
                <w:b/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Объем финансирования Подпрограммы на весь период ее реализации составляет – </w:t>
            </w:r>
            <w:r w:rsidR="00691B0E">
              <w:rPr>
                <w:b/>
                <w:bCs/>
                <w:sz w:val="24"/>
                <w:szCs w:val="24"/>
              </w:rPr>
              <w:t>840</w:t>
            </w:r>
            <w:r w:rsidR="00CB1528">
              <w:rPr>
                <w:b/>
                <w:sz w:val="24"/>
                <w:szCs w:val="24"/>
              </w:rPr>
              <w:t xml:space="preserve"> 000</w:t>
            </w:r>
            <w:r w:rsidRPr="008977FF">
              <w:rPr>
                <w:b/>
                <w:sz w:val="24"/>
                <w:szCs w:val="24"/>
              </w:rPr>
              <w:t xml:space="preserve"> руб</w:t>
            </w:r>
            <w:r w:rsidRPr="008977FF">
              <w:rPr>
                <w:sz w:val="24"/>
                <w:szCs w:val="24"/>
              </w:rPr>
              <w:t>.,  в том числе:</w:t>
            </w:r>
          </w:p>
          <w:p w:rsidR="002C705A" w:rsidRPr="008977FF" w:rsidRDefault="002C705A" w:rsidP="00691B0E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b/>
                <w:sz w:val="24"/>
                <w:szCs w:val="24"/>
              </w:rPr>
              <w:t>- средства областного бюджета</w:t>
            </w:r>
            <w:r w:rsidRPr="008977FF">
              <w:rPr>
                <w:sz w:val="24"/>
                <w:szCs w:val="24"/>
              </w:rPr>
              <w:t xml:space="preserve"> – </w:t>
            </w:r>
            <w:r w:rsidR="00691B0E">
              <w:rPr>
                <w:b/>
                <w:bCs/>
                <w:sz w:val="24"/>
                <w:szCs w:val="24"/>
              </w:rPr>
              <w:t>504</w:t>
            </w:r>
            <w:r w:rsidRPr="008977FF">
              <w:rPr>
                <w:b/>
                <w:sz w:val="24"/>
                <w:szCs w:val="24"/>
              </w:rPr>
              <w:t xml:space="preserve"> </w:t>
            </w:r>
            <w:r w:rsidR="00CB1528">
              <w:rPr>
                <w:b/>
                <w:sz w:val="24"/>
                <w:szCs w:val="24"/>
              </w:rPr>
              <w:t>000</w:t>
            </w:r>
            <w:r w:rsidRPr="008977FF">
              <w:rPr>
                <w:b/>
                <w:sz w:val="24"/>
                <w:szCs w:val="24"/>
              </w:rPr>
              <w:t xml:space="preserve"> рублей</w:t>
            </w:r>
            <w:r w:rsidRPr="008977FF">
              <w:rPr>
                <w:sz w:val="24"/>
                <w:szCs w:val="24"/>
              </w:rPr>
              <w:t xml:space="preserve">,  в том числе: </w:t>
            </w:r>
          </w:p>
          <w:p w:rsidR="002C705A" w:rsidRPr="008977FF" w:rsidRDefault="002C705A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2019 год </w:t>
            </w:r>
            <w:r w:rsidR="00CB1528">
              <w:rPr>
                <w:sz w:val="24"/>
                <w:szCs w:val="24"/>
              </w:rPr>
              <w:t>–</w:t>
            </w:r>
            <w:r w:rsidR="004362EE">
              <w:rPr>
                <w:sz w:val="24"/>
                <w:szCs w:val="24"/>
              </w:rPr>
              <w:t xml:space="preserve"> </w:t>
            </w:r>
            <w:r w:rsidR="00CB1528">
              <w:rPr>
                <w:sz w:val="24"/>
                <w:szCs w:val="24"/>
              </w:rPr>
              <w:t xml:space="preserve">504 000 </w:t>
            </w:r>
            <w:r w:rsidRPr="008977FF">
              <w:rPr>
                <w:sz w:val="24"/>
                <w:szCs w:val="24"/>
              </w:rPr>
              <w:t>рублей;</w:t>
            </w:r>
          </w:p>
          <w:p w:rsidR="002C705A" w:rsidRDefault="002C705A">
            <w:pPr>
              <w:widowControl w:val="0"/>
              <w:autoSpaceDE w:val="0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2020 год -</w:t>
            </w:r>
            <w:r w:rsidR="004362EE">
              <w:rPr>
                <w:sz w:val="24"/>
                <w:szCs w:val="24"/>
              </w:rPr>
              <w:t xml:space="preserve"> </w:t>
            </w:r>
            <w:r w:rsidR="00691B0E">
              <w:rPr>
                <w:sz w:val="24"/>
                <w:szCs w:val="24"/>
              </w:rPr>
              <w:t>0</w:t>
            </w:r>
            <w:r w:rsidRPr="008977FF">
              <w:rPr>
                <w:sz w:val="24"/>
                <w:szCs w:val="24"/>
              </w:rPr>
              <w:t xml:space="preserve"> рублей;</w:t>
            </w:r>
          </w:p>
          <w:p w:rsidR="00691B0E" w:rsidRPr="008977FF" w:rsidRDefault="00691B0E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977FF">
              <w:rPr>
                <w:sz w:val="24"/>
                <w:szCs w:val="24"/>
              </w:rPr>
              <w:t xml:space="preserve"> год -</w:t>
            </w:r>
            <w:r w:rsidR="00436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8977FF">
              <w:rPr>
                <w:sz w:val="24"/>
                <w:szCs w:val="24"/>
              </w:rPr>
              <w:t xml:space="preserve"> рублей;</w:t>
            </w:r>
          </w:p>
          <w:p w:rsidR="002C705A" w:rsidRPr="008977FF" w:rsidRDefault="004F6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средства местного</w:t>
            </w:r>
            <w:r w:rsidR="002C705A"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бюджета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  <w:r w:rsidR="00CB1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</w:t>
            </w:r>
            <w:r w:rsidR="002C705A"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2C705A"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</w:t>
            </w:r>
          </w:p>
          <w:p w:rsidR="002C705A" w:rsidRPr="008977FF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>336 000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2C705A" w:rsidRDefault="002C705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4F60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4F603A" w:rsidRPr="004F603A" w:rsidRDefault="004F603A" w:rsidP="004F60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1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7FF">
              <w:rPr>
                <w:rFonts w:ascii="Times New Roman" w:hAnsi="Times New Roman" w:cs="Times New Roman"/>
                <w:b/>
                <w:sz w:val="24"/>
                <w:szCs w:val="24"/>
              </w:rPr>
              <w:t>рублей.</w:t>
            </w:r>
            <w:r w:rsidRPr="00897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F603A" w:rsidRPr="008977FF" w:rsidTr="00487798">
        <w:trPr>
          <w:trHeight w:val="8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603A" w:rsidRPr="008977FF" w:rsidRDefault="004F60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03A" w:rsidRPr="008977FF" w:rsidRDefault="004F60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инфраструктуры, создание благоприятных условий для привлечения внебюджетных инвестиций в строительство, в том числе в строительство жилья, в развитие инженерной инфраструктуры.</w:t>
            </w:r>
          </w:p>
          <w:p w:rsidR="004F603A" w:rsidRPr="008977FF" w:rsidRDefault="004F603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Должны быть достигнуты следующие результаты:</w:t>
            </w:r>
          </w:p>
          <w:p w:rsidR="004F603A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установлены в соответствии с требованиями действующего законодательства границы МО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Струнино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03A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проведено описание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г. Струнино</w:t>
            </w:r>
          </w:p>
          <w:p w:rsidR="004F603A" w:rsidRPr="009D479F" w:rsidRDefault="004F603A" w:rsidP="009D479F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зон,      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правилами землепользования и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D479F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proofErr w:type="gramEnd"/>
            <w:r w:rsidRPr="009D479F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требованиями      </w:t>
            </w:r>
            <w:r w:rsidRPr="009D479F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Федерального закона  "О государственном кадастре недвижимости»</w:t>
            </w:r>
          </w:p>
          <w:p w:rsidR="004F603A" w:rsidRPr="008977FF" w:rsidRDefault="004F603A">
            <w:pPr>
              <w:pStyle w:val="ConsNonformat"/>
              <w:widowControl/>
              <w:ind w:left="176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обеспечена своевременная разработка и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утверждение документации по планировке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 планируемых для развития жилищного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строительства, размещения объектов областного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муниципального значения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реальный потенциал развития территории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Струнино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созданы основы для принятия стратегических решений по комплексному социально-экономическому и территориальному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03A" w:rsidRPr="008977FF" w:rsidRDefault="004F603A">
            <w:pPr>
              <w:pStyle w:val="ConsNonformat"/>
              <w:widowControl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развития инженерной, транспортной инфраструктур областного и муниципального значения,  </w:t>
            </w:r>
          </w:p>
          <w:p w:rsidR="004F603A" w:rsidRPr="008977FF" w:rsidRDefault="004F603A" w:rsidP="00487798">
            <w:pPr>
              <w:pStyle w:val="ConsNonformat"/>
              <w:numPr>
                <w:ilvl w:val="0"/>
                <w:numId w:val="4"/>
              </w:numPr>
              <w:ind w:left="17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внесение изменений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документы территориального планирования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землепользования и застройки в целях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проектов комплексного освоения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 в целях жилищного строительства.</w:t>
            </w:r>
          </w:p>
        </w:tc>
      </w:tr>
    </w:tbl>
    <w:p w:rsidR="002C705A" w:rsidRPr="008977FF" w:rsidRDefault="002C705A" w:rsidP="0015347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53477" w:rsidRPr="00153477" w:rsidRDefault="00153477" w:rsidP="00153477">
      <w:pPr>
        <w:pStyle w:val="ConsPlusNonformat"/>
        <w:rPr>
          <w:sz w:val="24"/>
          <w:szCs w:val="24"/>
        </w:rPr>
      </w:pPr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* объемы финансирования средств областного бюджета  носят прогнозный </w:t>
      </w:r>
      <w:proofErr w:type="gramStart"/>
      <w:r w:rsidRPr="00153477">
        <w:rPr>
          <w:rFonts w:ascii="Times New Roman" w:hAnsi="Times New Roman" w:cs="Times New Roman"/>
          <w:i/>
          <w:iCs/>
          <w:sz w:val="24"/>
          <w:szCs w:val="24"/>
        </w:rPr>
        <w:t>характер</w:t>
      </w:r>
      <w:proofErr w:type="gramEnd"/>
      <w:r w:rsidRPr="00153477">
        <w:rPr>
          <w:rFonts w:ascii="Times New Roman" w:hAnsi="Times New Roman" w:cs="Times New Roman"/>
          <w:i/>
          <w:iCs/>
          <w:sz w:val="24"/>
          <w:szCs w:val="24"/>
        </w:rPr>
        <w:t xml:space="preserve">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603A" w:rsidRPr="008977FF" w:rsidRDefault="004F60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ХАРАКТЕРИСТИКА ПРОБЛЕМЫ И ОБОСНОВАНИЕ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i/>
        </w:rPr>
      </w:pPr>
      <w:r w:rsidRPr="008977FF">
        <w:rPr>
          <w:rFonts w:ascii="Times New Roman" w:hAnsi="Times New Roman" w:cs="Times New Roman"/>
          <w:b/>
          <w:bCs/>
          <w:sz w:val="24"/>
          <w:szCs w:val="24"/>
        </w:rPr>
        <w:t>НЕОБХОДИМОСТИ ЕЁ РЕШЕНИЯ ПРОГРАММНЫМИ МЕТОДАМИ</w:t>
      </w:r>
    </w:p>
    <w:p w:rsidR="002C705A" w:rsidRPr="008977FF" w:rsidRDefault="002C705A">
      <w:pPr>
        <w:pStyle w:val="1c"/>
        <w:ind w:firstLine="708"/>
        <w:jc w:val="both"/>
        <w:rPr>
          <w:i/>
        </w:rPr>
      </w:pPr>
    </w:p>
    <w:p w:rsidR="002C705A" w:rsidRPr="008977FF" w:rsidRDefault="002C705A">
      <w:pPr>
        <w:pStyle w:val="ad"/>
        <w:rPr>
          <w:szCs w:val="28"/>
        </w:rPr>
      </w:pPr>
      <w:r w:rsidRPr="008977FF">
        <w:rPr>
          <w:iCs/>
          <w:szCs w:val="28"/>
        </w:rPr>
        <w:t>С 2006 года в соответствии с требованиями Федерального закона от 06.10.2003 №131-ФЗ «Об общих принципах организации местного самоуправления в Российской Федерации» территория Владимирской области поделена на 127 муниципальных образований, в том числе 5 городских округов, 16 муниципальных районов, 26 городских поселений и 80 сельских поселений.</w:t>
      </w:r>
      <w:r w:rsidRPr="008977FF">
        <w:rPr>
          <w:szCs w:val="28"/>
        </w:rPr>
        <w:t xml:space="preserve"> Градостроительный кодекс Российской Федерации, вступивший в действие с 1 января 2005 года, изменил идеологию формирования и состав документов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2C705A" w:rsidRPr="008977FF" w:rsidRDefault="002C705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Подпрограмма «Обеспечение территории </w:t>
      </w:r>
      <w:proofErr w:type="gramStart"/>
      <w:r w:rsidR="003E06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E06B7">
        <w:rPr>
          <w:rFonts w:ascii="Times New Roman" w:hAnsi="Times New Roman" w:cs="Times New Roman"/>
          <w:sz w:val="28"/>
          <w:szCs w:val="28"/>
        </w:rPr>
        <w:t>. Струнино</w:t>
      </w:r>
      <w:r w:rsidRPr="008977FF">
        <w:rPr>
          <w:rFonts w:ascii="Times New Roman" w:hAnsi="Times New Roman" w:cs="Times New Roman"/>
          <w:sz w:val="28"/>
          <w:szCs w:val="28"/>
        </w:rPr>
        <w:t xml:space="preserve"> документами терри</w:t>
      </w:r>
      <w:r w:rsidR="003E06B7">
        <w:rPr>
          <w:rFonts w:ascii="Times New Roman" w:hAnsi="Times New Roman" w:cs="Times New Roman"/>
          <w:sz w:val="28"/>
          <w:szCs w:val="28"/>
        </w:rPr>
        <w:t>ториального планирования</w:t>
      </w:r>
      <w:r w:rsidRPr="008977FF">
        <w:rPr>
          <w:rFonts w:ascii="Times New Roman" w:hAnsi="Times New Roman" w:cs="Times New Roman"/>
          <w:sz w:val="28"/>
          <w:szCs w:val="28"/>
        </w:rPr>
        <w:t>» (далее подпрограмма) предусматривается финансирование</w:t>
      </w:r>
      <w:r w:rsidR="003E06B7">
        <w:rPr>
          <w:rFonts w:ascii="Times New Roman" w:hAnsi="Times New Roman" w:cs="Times New Roman"/>
          <w:sz w:val="28"/>
          <w:szCs w:val="28"/>
        </w:rPr>
        <w:t xml:space="preserve"> работ по обеспечению территории</w:t>
      </w:r>
      <w:r w:rsidRPr="008977FF">
        <w:rPr>
          <w:rFonts w:ascii="Times New Roman" w:hAnsi="Times New Roman" w:cs="Times New Roman"/>
          <w:sz w:val="28"/>
          <w:szCs w:val="28"/>
        </w:rPr>
        <w:t xml:space="preserve"> </w:t>
      </w:r>
      <w:r w:rsidR="003E06B7">
        <w:rPr>
          <w:rFonts w:ascii="Times New Roman" w:hAnsi="Times New Roman" w:cs="Times New Roman"/>
          <w:sz w:val="28"/>
          <w:szCs w:val="28"/>
        </w:rPr>
        <w:t>города</w:t>
      </w:r>
      <w:r w:rsidRPr="008977FF">
        <w:rPr>
          <w:rFonts w:ascii="Times New Roman" w:hAnsi="Times New Roman" w:cs="Times New Roman"/>
          <w:sz w:val="28"/>
          <w:szCs w:val="28"/>
        </w:rPr>
        <w:t xml:space="preserve"> документами территориального планирования, отвечающими требованиям действующего законодательства.</w:t>
      </w:r>
    </w:p>
    <w:p w:rsidR="002C705A" w:rsidRPr="008977FF" w:rsidRDefault="002C705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>III.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</w:t>
      </w:r>
      <w:r w:rsidR="00941A81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5A" w:rsidRPr="008977FF" w:rsidRDefault="002C705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77FF">
        <w:rPr>
          <w:rFonts w:ascii="Times New Roman" w:hAnsi="Times New Roman" w:cs="Times New Roman"/>
          <w:sz w:val="28"/>
          <w:szCs w:val="28"/>
        </w:rPr>
        <w:t xml:space="preserve">Целью реализации подпрограммы является формирование правовой основы при осуществлении градостроительной деятельности на территории </w:t>
      </w:r>
      <w:r w:rsidR="00411DB5">
        <w:rPr>
          <w:rFonts w:ascii="Times New Roman" w:hAnsi="Times New Roman" w:cs="Times New Roman"/>
          <w:sz w:val="28"/>
          <w:szCs w:val="28"/>
        </w:rPr>
        <w:t>г. Струнино</w:t>
      </w:r>
      <w:r w:rsidRPr="008977FF">
        <w:rPr>
          <w:rFonts w:ascii="Times New Roman" w:hAnsi="Times New Roman" w:cs="Times New Roman"/>
          <w:sz w:val="28"/>
          <w:szCs w:val="28"/>
        </w:rPr>
        <w:t xml:space="preserve">, создание благоприятных условий </w:t>
      </w:r>
      <w:proofErr w:type="gramStart"/>
      <w:r w:rsidRPr="008977F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7FF">
        <w:rPr>
          <w:rFonts w:ascii="Times New Roman" w:hAnsi="Times New Roman" w:cs="Times New Roman"/>
          <w:sz w:val="28"/>
          <w:szCs w:val="28"/>
        </w:rPr>
        <w:t>:</w:t>
      </w:r>
    </w:p>
    <w:p w:rsidR="002C705A" w:rsidRPr="008977FF" w:rsidRDefault="002C705A">
      <w:pPr>
        <w:pStyle w:val="ConsNonformat"/>
        <w:widowControl/>
        <w:ind w:right="0" w:firstLine="709"/>
        <w:rPr>
          <w:szCs w:val="28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- устойчивого развития территории </w:t>
      </w:r>
      <w:r w:rsidR="00411DB5">
        <w:rPr>
          <w:rFonts w:ascii="Times New Roman" w:hAnsi="Times New Roman" w:cs="Times New Roman"/>
          <w:sz w:val="28"/>
          <w:szCs w:val="28"/>
        </w:rPr>
        <w:t>города</w:t>
      </w:r>
      <w:r w:rsidRPr="008977FF">
        <w:rPr>
          <w:rFonts w:ascii="Times New Roman" w:hAnsi="Times New Roman" w:cs="Times New Roman"/>
          <w:sz w:val="28"/>
          <w:szCs w:val="28"/>
        </w:rPr>
        <w:t>;</w:t>
      </w:r>
    </w:p>
    <w:p w:rsidR="002C705A" w:rsidRPr="008977FF" w:rsidRDefault="002C705A">
      <w:pPr>
        <w:pStyle w:val="ad"/>
        <w:ind w:firstLine="709"/>
        <w:jc w:val="left"/>
        <w:rPr>
          <w:szCs w:val="28"/>
        </w:rPr>
      </w:pPr>
      <w:r w:rsidRPr="008977FF">
        <w:rPr>
          <w:szCs w:val="28"/>
        </w:rPr>
        <w:t xml:space="preserve">- улучшения среды жизнедеятельности человека на территории </w:t>
      </w:r>
      <w:r w:rsidR="00411DB5">
        <w:rPr>
          <w:szCs w:val="28"/>
        </w:rPr>
        <w:t>города</w:t>
      </w:r>
      <w:r w:rsidRPr="008977FF">
        <w:rPr>
          <w:szCs w:val="28"/>
        </w:rPr>
        <w:t>.</w:t>
      </w:r>
    </w:p>
    <w:p w:rsidR="002C705A" w:rsidRPr="008977FF" w:rsidRDefault="002C705A">
      <w:pPr>
        <w:pStyle w:val="ad"/>
        <w:rPr>
          <w:szCs w:val="28"/>
        </w:rPr>
      </w:pPr>
      <w:r w:rsidRPr="008977FF">
        <w:rPr>
          <w:szCs w:val="28"/>
        </w:rPr>
        <w:t>Для реализации поставленных целей необходимо решить следующие основные задачи:</w:t>
      </w:r>
    </w:p>
    <w:p w:rsidR="00E30BA5" w:rsidRDefault="002C705A">
      <w:pPr>
        <w:pStyle w:val="ad"/>
        <w:jc w:val="left"/>
        <w:rPr>
          <w:szCs w:val="28"/>
        </w:rPr>
      </w:pPr>
      <w:proofErr w:type="gramStart"/>
      <w:r w:rsidRPr="008977FF">
        <w:rPr>
          <w:szCs w:val="28"/>
        </w:rPr>
        <w:t>- утверждение и описание в соответствии с требованиями действующего законодательства   границ</w:t>
      </w:r>
      <w:r w:rsidR="00411DB5">
        <w:rPr>
          <w:szCs w:val="28"/>
        </w:rPr>
        <w:t xml:space="preserve"> населенного пункта</w:t>
      </w:r>
      <w:r w:rsidRPr="008977FF">
        <w:rPr>
          <w:szCs w:val="28"/>
        </w:rPr>
        <w:t xml:space="preserve">, границ  территориальных зон установленных правилами землепользования и застройки;                          </w:t>
      </w:r>
      <w:r w:rsidRPr="008977FF">
        <w:rPr>
          <w:szCs w:val="28"/>
        </w:rPr>
        <w:br/>
        <w:t>- разработка и утверждение документации по планировке территорий в соответствии с планом реализации схемы территориального планирования</w:t>
      </w:r>
      <w:r w:rsidRPr="008977FF">
        <w:rPr>
          <w:szCs w:val="28"/>
        </w:rPr>
        <w:br/>
      </w:r>
      <w:r w:rsidR="00411DB5">
        <w:rPr>
          <w:szCs w:val="28"/>
        </w:rPr>
        <w:t>города</w:t>
      </w:r>
      <w:r w:rsidRPr="008977FF">
        <w:rPr>
          <w:szCs w:val="28"/>
        </w:rPr>
        <w:t xml:space="preserve">, с </w:t>
      </w:r>
      <w:r w:rsidR="00411DB5">
        <w:rPr>
          <w:szCs w:val="28"/>
        </w:rPr>
        <w:t>планами реализации   генерального  плана;</w:t>
      </w:r>
      <w:r w:rsidRPr="008977FF">
        <w:rPr>
          <w:szCs w:val="28"/>
        </w:rPr>
        <w:br/>
        <w:t xml:space="preserve">- создание основы для принятия стратегических решений по комплексному   социально-экономическому и территориальному   развитию </w:t>
      </w:r>
      <w:r w:rsidR="00411DB5">
        <w:rPr>
          <w:szCs w:val="28"/>
        </w:rPr>
        <w:t>города</w:t>
      </w:r>
      <w:r w:rsidRPr="008977FF">
        <w:rPr>
          <w:szCs w:val="28"/>
        </w:rPr>
        <w:t>;</w:t>
      </w:r>
      <w:proofErr w:type="gramEnd"/>
      <w:r w:rsidRPr="008977FF">
        <w:rPr>
          <w:szCs w:val="28"/>
        </w:rPr>
        <w:t xml:space="preserve">                             </w:t>
      </w:r>
      <w:r w:rsidRPr="008977FF">
        <w:rPr>
          <w:szCs w:val="28"/>
        </w:rPr>
        <w:br/>
        <w:t xml:space="preserve">- определение основных направлений развития инженерной, транспортной инфраструктур;     </w:t>
      </w:r>
      <w:r w:rsidRPr="008977FF">
        <w:rPr>
          <w:szCs w:val="28"/>
        </w:rPr>
        <w:br/>
        <w:t xml:space="preserve">                                                                                                                          </w:t>
      </w:r>
    </w:p>
    <w:p w:rsidR="00E30BA5" w:rsidRDefault="00E30BA5">
      <w:pPr>
        <w:pStyle w:val="ad"/>
        <w:jc w:val="left"/>
        <w:rPr>
          <w:szCs w:val="28"/>
        </w:rPr>
      </w:pPr>
    </w:p>
    <w:p w:rsidR="00E30BA5" w:rsidRDefault="00E30BA5">
      <w:pPr>
        <w:pStyle w:val="ad"/>
        <w:jc w:val="left"/>
        <w:rPr>
          <w:szCs w:val="28"/>
        </w:rPr>
      </w:pPr>
    </w:p>
    <w:p w:rsidR="002C705A" w:rsidRPr="008977FF" w:rsidRDefault="002C705A" w:rsidP="00E30BA5">
      <w:pPr>
        <w:pStyle w:val="ad"/>
        <w:jc w:val="right"/>
      </w:pPr>
      <w:r w:rsidRPr="008977FF">
        <w:rPr>
          <w:szCs w:val="28"/>
        </w:rPr>
        <w:lastRenderedPageBreak/>
        <w:t xml:space="preserve">  Таблица 1</w:t>
      </w:r>
    </w:p>
    <w:p w:rsidR="002C705A" w:rsidRPr="008977FF" w:rsidRDefault="002C705A">
      <w:pPr>
        <w:keepNext/>
        <w:tabs>
          <w:tab w:val="left" w:pos="10205"/>
        </w:tabs>
        <w:ind w:right="-1" w:firstLine="540"/>
        <w:jc w:val="center"/>
      </w:pPr>
      <w:r w:rsidRPr="008977FF">
        <w:t>Перечень показателей Подпрограммы</w:t>
      </w:r>
    </w:p>
    <w:p w:rsidR="002C705A" w:rsidRPr="008977FF" w:rsidRDefault="002C705A">
      <w:pPr>
        <w:keepNext/>
        <w:tabs>
          <w:tab w:val="left" w:pos="10205"/>
        </w:tabs>
        <w:ind w:right="-1" w:firstLine="540"/>
        <w:jc w:val="center"/>
      </w:pPr>
    </w:p>
    <w:tbl>
      <w:tblPr>
        <w:tblW w:w="0" w:type="auto"/>
        <w:tblInd w:w="-4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40"/>
        <w:gridCol w:w="769"/>
        <w:gridCol w:w="3057"/>
        <w:gridCol w:w="1276"/>
        <w:gridCol w:w="1417"/>
        <w:gridCol w:w="1418"/>
      </w:tblGrid>
      <w:tr w:rsidR="00EA2FFE" w:rsidRPr="008977FF" w:rsidTr="004362EE">
        <w:trPr>
          <w:cantSplit/>
          <w:trHeight w:val="400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977FF">
              <w:rPr>
                <w:b/>
                <w:sz w:val="20"/>
                <w:szCs w:val="20"/>
              </w:rPr>
              <w:t>Еди-ницы</w:t>
            </w:r>
            <w:proofErr w:type="spellEnd"/>
            <w:proofErr w:type="gramEnd"/>
            <w:r w:rsidRPr="008977FF">
              <w:rPr>
                <w:b/>
                <w:sz w:val="20"/>
                <w:szCs w:val="20"/>
              </w:rPr>
              <w:br/>
              <w:t xml:space="preserve">измерения    </w:t>
            </w:r>
          </w:p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984"/>
                <w:tab w:val="left" w:pos="10205"/>
              </w:tabs>
              <w:ind w:left="-76"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2019-  </w:t>
            </w:r>
            <w:r>
              <w:rPr>
                <w:b/>
                <w:sz w:val="20"/>
                <w:szCs w:val="20"/>
              </w:rPr>
              <w:br/>
              <w:t>2021</w:t>
            </w:r>
            <w:r w:rsidRPr="008977FF">
              <w:rPr>
                <w:b/>
                <w:sz w:val="20"/>
                <w:szCs w:val="20"/>
              </w:rPr>
              <w:t xml:space="preserve"> гг.    </w:t>
            </w:r>
            <w:r w:rsidRPr="008977FF">
              <w:rPr>
                <w:b/>
                <w:sz w:val="20"/>
                <w:szCs w:val="20"/>
              </w:rPr>
              <w:br/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В том числе по годам:</w:t>
            </w:r>
          </w:p>
        </w:tc>
      </w:tr>
      <w:tr w:rsidR="00EA2FFE" w:rsidRPr="008977FF" w:rsidTr="004362EE">
        <w:trPr>
          <w:cantSplit/>
          <w:trHeight w:val="956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snapToGrid w:val="0"/>
              <w:ind w:right="-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8977FF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A2FFE" w:rsidRPr="008977FF" w:rsidTr="004362EE">
        <w:trPr>
          <w:trHeight w:val="118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разработка документации по    </w:t>
            </w:r>
            <w:r w:rsidRPr="008977FF">
              <w:rPr>
                <w:sz w:val="24"/>
                <w:szCs w:val="24"/>
              </w:rPr>
              <w:br/>
              <w:t xml:space="preserve">планировке территорий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 w:hanging="75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br/>
            </w:r>
            <w:proofErr w:type="gramStart"/>
            <w:r w:rsidRPr="008977FF">
              <w:rPr>
                <w:sz w:val="24"/>
                <w:szCs w:val="24"/>
              </w:rPr>
              <w:t>га</w:t>
            </w:r>
            <w:proofErr w:type="gramEnd"/>
            <w:r w:rsidRPr="008977FF">
              <w:rPr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691B0E">
            <w:pPr>
              <w:keepNext/>
              <w:tabs>
                <w:tab w:val="left" w:pos="10205"/>
              </w:tabs>
              <w:ind w:left="-76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691B0E">
            <w:pPr>
              <w:keepNext/>
              <w:tabs>
                <w:tab w:val="left" w:pos="10205"/>
              </w:tabs>
              <w:ind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  <w:r w:rsidR="00691B0E">
              <w:rPr>
                <w:sz w:val="24"/>
                <w:szCs w:val="24"/>
              </w:rPr>
              <w:t>0</w:t>
            </w:r>
          </w:p>
        </w:tc>
      </w:tr>
      <w:tr w:rsidR="00EA2FFE" w:rsidRPr="008977FF" w:rsidTr="004362EE">
        <w:trPr>
          <w:trHeight w:val="84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- описание, границ территориальных зон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8977FF">
              <w:rPr>
                <w:sz w:val="24"/>
                <w:szCs w:val="24"/>
              </w:rPr>
              <w:t>га</w:t>
            </w:r>
            <w:proofErr w:type="gramEnd"/>
            <w:r w:rsidRPr="008977FF">
              <w:rPr>
                <w:sz w:val="24"/>
                <w:szCs w:val="24"/>
              </w:rPr>
              <w:t>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C3B1C">
            <w:pPr>
              <w:keepNext/>
              <w:tabs>
                <w:tab w:val="left" w:pos="10205"/>
              </w:tabs>
              <w:ind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EA2FFE" w:rsidRPr="008977FF" w:rsidTr="004362EE">
        <w:trPr>
          <w:trHeight w:val="8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внесение изменений </w:t>
            </w:r>
            <w:r w:rsidRPr="008977FF">
              <w:rPr>
                <w:sz w:val="24"/>
                <w:szCs w:val="24"/>
              </w:rPr>
              <w:br/>
              <w:t>в документы территориального планирования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Ед.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left="90" w:right="-1"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left="90"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EA2FFE" w:rsidP="000E3EFF">
            <w:pPr>
              <w:keepNext/>
              <w:tabs>
                <w:tab w:val="left" w:pos="10205"/>
              </w:tabs>
              <w:ind w:left="90" w:right="-1"/>
              <w:jc w:val="center"/>
            </w:pPr>
            <w:r w:rsidRPr="008977FF">
              <w:rPr>
                <w:sz w:val="24"/>
                <w:szCs w:val="24"/>
              </w:rPr>
              <w:t>1</w:t>
            </w:r>
          </w:p>
        </w:tc>
      </w:tr>
      <w:tr w:rsidR="00EA2FFE" w:rsidRPr="008977FF" w:rsidTr="004362EE">
        <w:trPr>
          <w:trHeight w:val="80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Разработка местных нормативов градостроительного проектирования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77FF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left="9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8977FF" w:rsidRDefault="002856CB">
            <w:pPr>
              <w:keepNext/>
              <w:tabs>
                <w:tab w:val="left" w:pos="10205"/>
              </w:tabs>
              <w:ind w:left="90"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FFE" w:rsidRPr="008977FF" w:rsidRDefault="002856CB" w:rsidP="000E3EFF">
            <w:pPr>
              <w:keepNext/>
              <w:tabs>
                <w:tab w:val="left" w:pos="10205"/>
              </w:tabs>
              <w:ind w:left="90" w:right="-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705A" w:rsidRPr="008977FF" w:rsidRDefault="002C705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977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7FF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8977F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МЕРОПРИЯТИЯ  РЕАЛИЗАЦИИ ПОДПРОГРАММЫ.</w:t>
      </w:r>
    </w:p>
    <w:p w:rsidR="002C705A" w:rsidRPr="008977FF" w:rsidRDefault="002C705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Мероприятиями Подпрограммы предусматривается: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 - формирование нормативной правовой базы, позволяющей обеспечить своевременную подготовку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разработка и согласование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осуществление мониторинга за ходом разработки документов территориального планирования;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 изучение опыта выполнения этой работы в других регионах России.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Система программных мероприятий состоит из следующих направлений:</w:t>
      </w:r>
    </w:p>
    <w:p w:rsidR="002C705A" w:rsidRPr="008977FF" w:rsidRDefault="002C705A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Нормативно-правовое обеспечение реализации Подпрограммы, включающие в себя: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 xml:space="preserve">- разработку и своевременное внесение необходимых изменений и дополнений в нормативные правовые акты </w:t>
      </w:r>
      <w:proofErr w:type="gramStart"/>
      <w:r w:rsidR="00CB152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CB1528">
        <w:rPr>
          <w:rFonts w:ascii="Times New Roman" w:hAnsi="Times New Roman" w:cs="Times New Roman"/>
          <w:bCs/>
          <w:sz w:val="24"/>
          <w:szCs w:val="24"/>
        </w:rPr>
        <w:t>. Струнино</w:t>
      </w:r>
      <w:r w:rsidRPr="008977FF">
        <w:rPr>
          <w:rFonts w:ascii="Times New Roman" w:hAnsi="Times New Roman" w:cs="Times New Roman"/>
          <w:bCs/>
          <w:sz w:val="24"/>
          <w:szCs w:val="24"/>
        </w:rPr>
        <w:t>, регламентирующие градостроительную деятельность;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2C705A" w:rsidRPr="008977FF" w:rsidRDefault="002C705A">
      <w:pPr>
        <w:pStyle w:val="ConsNormal"/>
        <w:widowControl/>
        <w:numPr>
          <w:ilvl w:val="0"/>
          <w:numId w:val="6"/>
        </w:numPr>
        <w:ind w:left="0"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Организационное обеспечение реализации Подпрограммы, включающее в себя: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lastRenderedPageBreak/>
        <w:t>изучение опыта подготовки документов территориального планирования в других регионах России;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поиск и внедрение в практику решений, позволяющих сократить сроки и стоимость подготовки документов территориального планирования;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организация в средствах массовой информации работы, направленной на освещение хода реализации Подпрограммы;</w:t>
      </w:r>
    </w:p>
    <w:p w:rsidR="002C705A" w:rsidRPr="008977FF" w:rsidRDefault="002C705A">
      <w:pPr>
        <w:pStyle w:val="ConsNormal"/>
        <w:widowControl/>
        <w:numPr>
          <w:ilvl w:val="0"/>
          <w:numId w:val="5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внедрение механизмов реализации Подпрограммы в практическую деятельность органов местного самоуправления;</w:t>
      </w:r>
    </w:p>
    <w:p w:rsidR="002C705A" w:rsidRPr="008977FF" w:rsidRDefault="002C705A">
      <w:pPr>
        <w:pStyle w:val="ConsNormal"/>
        <w:widowControl/>
        <w:numPr>
          <w:ilvl w:val="0"/>
          <w:numId w:val="3"/>
        </w:numPr>
        <w:ind w:left="851" w:righ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проведение мониторинга реализации Подпрограммы.</w:t>
      </w:r>
    </w:p>
    <w:p w:rsidR="002C705A" w:rsidRPr="008977FF" w:rsidRDefault="002C705A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  <w:r w:rsidRPr="008977FF">
        <w:rPr>
          <w:rFonts w:ascii="Times New Roman" w:hAnsi="Times New Roman" w:cs="Times New Roman"/>
          <w:bCs/>
          <w:sz w:val="24"/>
          <w:szCs w:val="24"/>
        </w:rPr>
        <w:t>Организационные мероприятия не требуют вложения бюджетных средств на их реализацию.</w:t>
      </w: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  <w:r w:rsidRPr="008977FF">
        <w:rPr>
          <w:bCs/>
          <w:sz w:val="24"/>
          <w:szCs w:val="24"/>
        </w:rPr>
        <w:t xml:space="preserve">3.Финансовое обеспечение реализации Подпрограммы предполагает финансирование из областного и местного бюджетов муниципальной программы. </w:t>
      </w: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</w:p>
    <w:p w:rsidR="002C705A" w:rsidRPr="008977FF" w:rsidRDefault="002C705A">
      <w:pPr>
        <w:keepNext/>
        <w:ind w:firstLine="540"/>
        <w:jc w:val="both"/>
        <w:rPr>
          <w:bCs/>
          <w:sz w:val="24"/>
          <w:szCs w:val="24"/>
        </w:rPr>
      </w:pPr>
      <w:r w:rsidRPr="008977FF">
        <w:rPr>
          <w:bCs/>
          <w:sz w:val="24"/>
          <w:szCs w:val="24"/>
        </w:rPr>
        <w:t xml:space="preserve">   </w:t>
      </w:r>
      <w:hyperlink w:anchor="Par1428" w:history="1">
        <w:r w:rsidRPr="008977FF">
          <w:rPr>
            <w:rStyle w:val="a4"/>
            <w:color w:val="auto"/>
            <w:sz w:val="24"/>
            <w:szCs w:val="24"/>
          </w:rPr>
          <w:t>Перечень</w:t>
        </w:r>
      </w:hyperlink>
      <w:r w:rsidRPr="008977FF">
        <w:rPr>
          <w:sz w:val="24"/>
          <w:szCs w:val="24"/>
        </w:rPr>
        <w:t xml:space="preserve"> основных мероприятий Подпрограммы с указанием сроков их реализации и непосредственных результатов приведен в таблице 2.</w:t>
      </w:r>
    </w:p>
    <w:p w:rsidR="002C705A" w:rsidRPr="008977FF" w:rsidRDefault="002C705A">
      <w:pPr>
        <w:keepNext/>
        <w:jc w:val="right"/>
        <w:rPr>
          <w:sz w:val="24"/>
          <w:szCs w:val="24"/>
        </w:rPr>
      </w:pPr>
      <w:r w:rsidRPr="008977FF">
        <w:rPr>
          <w:bCs/>
          <w:sz w:val="24"/>
          <w:szCs w:val="24"/>
        </w:rPr>
        <w:t xml:space="preserve"> </w:t>
      </w:r>
      <w:r w:rsidRPr="008977FF">
        <w:rPr>
          <w:sz w:val="24"/>
          <w:szCs w:val="24"/>
        </w:rPr>
        <w:t>Таблица 2</w:t>
      </w:r>
    </w:p>
    <w:p w:rsidR="002C705A" w:rsidRPr="008977FF" w:rsidRDefault="002C705A">
      <w:pPr>
        <w:keepNext/>
        <w:ind w:firstLine="540"/>
        <w:jc w:val="right"/>
        <w:rPr>
          <w:sz w:val="24"/>
          <w:szCs w:val="24"/>
        </w:rPr>
      </w:pPr>
    </w:p>
    <w:tbl>
      <w:tblPr>
        <w:tblW w:w="10368" w:type="dxa"/>
        <w:tblInd w:w="-195" w:type="dxa"/>
        <w:tblLayout w:type="fixed"/>
        <w:tblLook w:val="0000"/>
      </w:tblPr>
      <w:tblGrid>
        <w:gridCol w:w="535"/>
        <w:gridCol w:w="1841"/>
        <w:gridCol w:w="1701"/>
        <w:gridCol w:w="1134"/>
        <w:gridCol w:w="1560"/>
        <w:gridCol w:w="1329"/>
        <w:gridCol w:w="2268"/>
      </w:tblGrid>
      <w:tr w:rsidR="002C705A" w:rsidRPr="008977FF" w:rsidTr="002F21B2">
        <w:trPr>
          <w:trHeight w:val="128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97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97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Отв</w:t>
            </w:r>
            <w:r w:rsidR="0067566C">
              <w:rPr>
                <w:rFonts w:ascii="Times New Roman" w:hAnsi="Times New Roman" w:cs="Times New Roman"/>
                <w:b/>
              </w:rPr>
              <w:t>етственный исполнитель, соиспол</w:t>
            </w:r>
            <w:r w:rsidRPr="008977FF">
              <w:rPr>
                <w:rFonts w:ascii="Times New Roman" w:hAnsi="Times New Roman" w:cs="Times New Roman"/>
                <w:b/>
              </w:rPr>
              <w:t>нитель, участник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Непосредственный результат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>(краткое описание)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77FF">
              <w:rPr>
                <w:rFonts w:ascii="Times New Roman" w:hAnsi="Times New Roman" w:cs="Times New Roman"/>
                <w:b/>
              </w:rPr>
              <w:t xml:space="preserve">Последствия </w:t>
            </w:r>
            <w:proofErr w:type="spellStart"/>
            <w:r w:rsidRPr="008977FF">
              <w:rPr>
                <w:rFonts w:ascii="Times New Roman" w:hAnsi="Times New Roman" w:cs="Times New Roman"/>
                <w:b/>
              </w:rPr>
              <w:t>нереализации</w:t>
            </w:r>
            <w:proofErr w:type="spellEnd"/>
            <w:r w:rsidRPr="008977FF">
              <w:rPr>
                <w:rFonts w:ascii="Times New Roman" w:hAnsi="Times New Roman" w:cs="Times New Roman"/>
                <w:b/>
              </w:rPr>
              <w:t xml:space="preserve"> основного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</w:pPr>
            <w:r w:rsidRPr="008977FF">
              <w:rPr>
                <w:rFonts w:ascii="Times New Roman" w:hAnsi="Times New Roman" w:cs="Times New Roman"/>
                <w:b/>
              </w:rPr>
              <w:t>Связь с показателями муниципальной программы</w:t>
            </w:r>
          </w:p>
        </w:tc>
      </w:tr>
      <w:tr w:rsidR="002C705A" w:rsidRPr="008977FF" w:rsidTr="002F21B2">
        <w:trPr>
          <w:cantSplit/>
          <w:trHeight w:val="280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Подготовка спланированных к предоставлению земельных участков различного разрешенного использования и категорий.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snapToGrid w:val="0"/>
              <w:rPr>
                <w:sz w:val="24"/>
                <w:szCs w:val="24"/>
              </w:rPr>
            </w:pPr>
          </w:p>
          <w:p w:rsidR="002C705A" w:rsidRPr="008977FF" w:rsidRDefault="0067566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строительства МУ «УЖН» г. Струнино</w:t>
            </w: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</w:t>
            </w: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</w:p>
          <w:p w:rsidR="002C705A" w:rsidRPr="008977FF" w:rsidRDefault="002C705A" w:rsidP="00CB152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Увеличение жилищного строительства, размещение производственных  предприятий различного назначения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left="-55" w:right="-108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выполнение целевых показателей Подпрограммы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жилья.</w:t>
            </w:r>
          </w:p>
          <w:p w:rsidR="002C705A" w:rsidRPr="008977FF" w:rsidRDefault="002C705A" w:rsidP="002F21B2">
            <w:pPr>
              <w:pStyle w:val="ConsPlusCel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района жильем на конец года, приходящийся в среднем на одного жителя  района</w:t>
            </w:r>
          </w:p>
        </w:tc>
      </w:tr>
      <w:tr w:rsidR="002C705A" w:rsidRPr="008977FF" w:rsidTr="002F21B2">
        <w:trPr>
          <w:cantSplit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rPr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целевых   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индикаторов Подпрограммы и освещение итогов ее реализации в печатных и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электронных средствах     </w:t>
            </w:r>
            <w:r w:rsidRPr="008977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77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Подпрограммы.</w:t>
            </w:r>
          </w:p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Информация о достигнутых результатах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pStyle w:val="ConsPlusNormal"/>
              <w:keepNext/>
              <w:tabs>
                <w:tab w:val="left" w:pos="10205"/>
              </w:tabs>
              <w:ind w:left="-55" w:right="-108"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FF">
              <w:rPr>
                <w:rFonts w:ascii="Times New Roman" w:hAnsi="Times New Roman" w:cs="Times New Roman"/>
                <w:sz w:val="24"/>
                <w:szCs w:val="24"/>
              </w:rPr>
              <w:t>Не достижение поставленных целей и показателей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pStyle w:val="ConsPlusNormal"/>
              <w:keepNext/>
              <w:tabs>
                <w:tab w:val="left" w:pos="10205"/>
              </w:tabs>
              <w:snapToGrid w:val="0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05A" w:rsidRPr="008977FF" w:rsidRDefault="002C705A"/>
    <w:p w:rsidR="002C705A" w:rsidRPr="008977FF" w:rsidRDefault="002C705A">
      <w:pPr>
        <w:keepNext/>
        <w:ind w:firstLine="540"/>
        <w:jc w:val="center"/>
      </w:pPr>
    </w:p>
    <w:p w:rsidR="002C705A" w:rsidRPr="008977FF" w:rsidRDefault="002C705A">
      <w:pPr>
        <w:keepNext/>
        <w:ind w:firstLine="540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V. ХАРАКТЕРИСТИКА МЕР ПРАВОВОГО РЕГУЛИРОВАНИЯ</w:t>
      </w:r>
    </w:p>
    <w:p w:rsidR="002C705A" w:rsidRPr="008977FF" w:rsidRDefault="002C705A">
      <w:pPr>
        <w:keepNext/>
        <w:ind w:firstLine="540"/>
        <w:jc w:val="center"/>
        <w:rPr>
          <w:b/>
          <w:sz w:val="24"/>
          <w:szCs w:val="24"/>
        </w:rPr>
      </w:pPr>
    </w:p>
    <w:p w:rsidR="002C705A" w:rsidRPr="008977FF" w:rsidRDefault="002C705A" w:rsidP="00153477">
      <w:pPr>
        <w:keepNext/>
        <w:ind w:firstLine="540"/>
        <w:jc w:val="both"/>
      </w:pPr>
      <w:r w:rsidRPr="008977FF">
        <w:rPr>
          <w:sz w:val="24"/>
          <w:szCs w:val="24"/>
        </w:rPr>
        <w:t xml:space="preserve">Подпрограмма предполагает реализацию мер правового регулирования, сведения о которых приведены в таблице 3. </w:t>
      </w:r>
    </w:p>
    <w:p w:rsidR="002C705A" w:rsidRPr="008977FF" w:rsidRDefault="002C705A">
      <w:pPr>
        <w:keepNext/>
        <w:jc w:val="right"/>
      </w:pPr>
      <w:r w:rsidRPr="008977FF">
        <w:t>Таблица 3</w:t>
      </w:r>
    </w:p>
    <w:p w:rsidR="002C705A" w:rsidRPr="008977FF" w:rsidRDefault="002C705A">
      <w:pPr>
        <w:keepNext/>
        <w:jc w:val="center"/>
      </w:pPr>
    </w:p>
    <w:p w:rsidR="002C705A" w:rsidRPr="008977FF" w:rsidRDefault="002C705A">
      <w:pPr>
        <w:keepNext/>
        <w:jc w:val="center"/>
      </w:pPr>
      <w:r w:rsidRPr="008977FF">
        <w:t>Сведения об основных мерах правового регулирования</w:t>
      </w:r>
    </w:p>
    <w:p w:rsidR="002C705A" w:rsidRPr="008977FF" w:rsidRDefault="002C705A">
      <w:pPr>
        <w:keepNext/>
        <w:jc w:val="center"/>
        <w:rPr>
          <w:sz w:val="24"/>
          <w:szCs w:val="24"/>
        </w:rPr>
      </w:pPr>
      <w:r w:rsidRPr="008977FF">
        <w:t>в сфере реализации Подпрограммы</w:t>
      </w:r>
    </w:p>
    <w:tbl>
      <w:tblPr>
        <w:tblW w:w="1031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2"/>
        <w:gridCol w:w="2133"/>
        <w:gridCol w:w="2977"/>
        <w:gridCol w:w="2410"/>
        <w:gridCol w:w="2091"/>
      </w:tblGrid>
      <w:tr w:rsidR="002C705A" w:rsidRPr="008977FF" w:rsidTr="002F21B2">
        <w:trPr>
          <w:trHeight w:val="60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 N  </w:t>
            </w:r>
            <w:r w:rsidRPr="008977FF">
              <w:rPr>
                <w:sz w:val="24"/>
                <w:szCs w:val="24"/>
              </w:rPr>
              <w:br/>
            </w:r>
            <w:proofErr w:type="gramStart"/>
            <w:r w:rsidRPr="008977FF">
              <w:rPr>
                <w:sz w:val="24"/>
                <w:szCs w:val="24"/>
              </w:rPr>
              <w:t>п</w:t>
            </w:r>
            <w:proofErr w:type="gramEnd"/>
            <w:r w:rsidRPr="008977F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>Вид нормативного</w:t>
            </w:r>
            <w:r w:rsidRPr="008977FF">
              <w:rPr>
                <w:sz w:val="24"/>
                <w:szCs w:val="24"/>
              </w:rPr>
              <w:br/>
              <w:t xml:space="preserve">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Основные положения </w:t>
            </w:r>
            <w:r w:rsidRPr="008977FF">
              <w:rPr>
                <w:sz w:val="24"/>
                <w:szCs w:val="24"/>
              </w:rPr>
              <w:br/>
              <w:t xml:space="preserve">    нормативного    </w:t>
            </w:r>
            <w:r w:rsidRPr="008977FF">
              <w:rPr>
                <w:sz w:val="24"/>
                <w:szCs w:val="24"/>
              </w:rPr>
              <w:br/>
              <w:t xml:space="preserve">   правового 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4"/>
                <w:szCs w:val="24"/>
              </w:rPr>
            </w:pPr>
            <w:r w:rsidRPr="008977FF">
              <w:rPr>
                <w:sz w:val="24"/>
                <w:szCs w:val="24"/>
              </w:rPr>
              <w:t xml:space="preserve">Ответственный </w:t>
            </w:r>
            <w:r w:rsidRPr="008977FF">
              <w:rPr>
                <w:sz w:val="24"/>
                <w:szCs w:val="24"/>
              </w:rPr>
              <w:br/>
              <w:t xml:space="preserve">исполнитель и </w:t>
            </w:r>
            <w:r w:rsidRPr="008977FF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</w:pPr>
            <w:r w:rsidRPr="008977FF">
              <w:rPr>
                <w:sz w:val="24"/>
                <w:szCs w:val="24"/>
              </w:rPr>
              <w:t xml:space="preserve">Ожидаемые   </w:t>
            </w:r>
            <w:r w:rsidRPr="008977FF">
              <w:rPr>
                <w:sz w:val="24"/>
                <w:szCs w:val="24"/>
              </w:rPr>
              <w:br/>
              <w:t xml:space="preserve">     сроки     </w:t>
            </w:r>
            <w:r w:rsidRPr="008977FF">
              <w:rPr>
                <w:sz w:val="24"/>
                <w:szCs w:val="24"/>
              </w:rPr>
              <w:br/>
              <w:t xml:space="preserve">   принятия</w:t>
            </w:r>
          </w:p>
        </w:tc>
      </w:tr>
      <w:tr w:rsidR="002C705A" w:rsidRPr="008977FF" w:rsidTr="002F21B2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Постановление  администрации  </w:t>
            </w:r>
            <w:r w:rsidR="00411DB5">
              <w:rPr>
                <w:sz w:val="22"/>
                <w:szCs w:val="22"/>
              </w:rPr>
              <w:t>города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>О внесении изменений в Муниципальную программу</w:t>
            </w:r>
          </w:p>
          <w:p w:rsidR="002C705A" w:rsidRPr="008977FF" w:rsidRDefault="002C705A" w:rsidP="00411DB5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 «Обеспечение доступным и комфортным жильем населения  </w:t>
            </w:r>
            <w:proofErr w:type="gramStart"/>
            <w:r w:rsidR="00411DB5">
              <w:rPr>
                <w:sz w:val="22"/>
                <w:szCs w:val="22"/>
              </w:rPr>
              <w:t>г</w:t>
            </w:r>
            <w:proofErr w:type="gramEnd"/>
            <w:r w:rsidR="00411DB5">
              <w:rPr>
                <w:sz w:val="22"/>
                <w:szCs w:val="22"/>
              </w:rPr>
              <w:t>. Струнино</w:t>
            </w:r>
            <w:r w:rsidRPr="008977FF">
              <w:rPr>
                <w:sz w:val="22"/>
                <w:szCs w:val="22"/>
              </w:rPr>
              <w:t>», в части уточнения финансовых показателей и условий реализации Подпрограммы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411D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  <w:p w:rsidR="00A51F59" w:rsidRPr="008977FF" w:rsidRDefault="00A51F59" w:rsidP="00A51F5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  <w:p w:rsidR="002C705A" w:rsidRPr="008977FF" w:rsidRDefault="002C705A" w:rsidP="00A51F5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</w:pPr>
            <w:r w:rsidRPr="008977FF">
              <w:rPr>
                <w:sz w:val="22"/>
                <w:szCs w:val="22"/>
              </w:rPr>
              <w:t>В течение срока реализации Подпрограммы</w:t>
            </w:r>
          </w:p>
        </w:tc>
      </w:tr>
      <w:tr w:rsidR="002C705A" w:rsidRPr="008977FF" w:rsidTr="002F21B2">
        <w:trPr>
          <w:trHeight w:val="8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 w:rsidP="002F21B2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Постановление  администрации  </w:t>
            </w:r>
            <w:r w:rsidR="00411DB5">
              <w:rPr>
                <w:sz w:val="22"/>
                <w:szCs w:val="22"/>
              </w:rPr>
              <w:t>города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tabs>
                <w:tab w:val="left" w:pos="10205"/>
              </w:tabs>
              <w:ind w:right="-1"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>О внесении изменений в Перечень объектов подлежащих разработке.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8977FF" w:rsidRDefault="00A51F59" w:rsidP="002F21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строительства МУ "УЖН" г. Струнино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  <w:r w:rsidRPr="008977FF">
              <w:rPr>
                <w:sz w:val="22"/>
                <w:szCs w:val="22"/>
              </w:rPr>
              <w:t xml:space="preserve">Ежегодно </w:t>
            </w:r>
          </w:p>
          <w:p w:rsidR="002C705A" w:rsidRPr="008977FF" w:rsidRDefault="002C705A">
            <w:pPr>
              <w:keepNext/>
              <w:jc w:val="center"/>
              <w:rPr>
                <w:sz w:val="22"/>
                <w:szCs w:val="22"/>
              </w:rPr>
            </w:pPr>
          </w:p>
        </w:tc>
      </w:tr>
    </w:tbl>
    <w:p w:rsidR="002C705A" w:rsidRPr="008977FF" w:rsidRDefault="002C705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</w:rPr>
      </w:pPr>
    </w:p>
    <w:p w:rsidR="002C705A" w:rsidRPr="008977FF" w:rsidRDefault="002C705A">
      <w:pPr>
        <w:pStyle w:val="1"/>
        <w:rPr>
          <w:bCs/>
          <w:szCs w:val="28"/>
        </w:rPr>
      </w:pPr>
    </w:p>
    <w:p w:rsidR="002C705A" w:rsidRPr="008977FF" w:rsidRDefault="002C705A">
      <w:pPr>
        <w:pStyle w:val="1"/>
        <w:rPr>
          <w:sz w:val="24"/>
          <w:szCs w:val="24"/>
        </w:rPr>
      </w:pPr>
      <w:r w:rsidRPr="008977FF">
        <w:rPr>
          <w:sz w:val="24"/>
          <w:szCs w:val="24"/>
        </w:rPr>
        <w:t>V</w:t>
      </w:r>
      <w:r w:rsidRPr="008977FF">
        <w:rPr>
          <w:sz w:val="24"/>
          <w:szCs w:val="24"/>
          <w:lang w:val="en-US"/>
        </w:rPr>
        <w:t>I</w:t>
      </w:r>
      <w:r w:rsidRPr="008977FF">
        <w:rPr>
          <w:sz w:val="24"/>
          <w:szCs w:val="24"/>
        </w:rPr>
        <w:t xml:space="preserve">.ОЦЕНКА ЭФФЕКТИВНОСТИ И ПРОГНОЗ </w:t>
      </w:r>
      <w:proofErr w:type="gramStart"/>
      <w:r w:rsidRPr="008977FF">
        <w:rPr>
          <w:sz w:val="24"/>
          <w:szCs w:val="24"/>
        </w:rPr>
        <w:t>ОЖИДАЕМЫХ</w:t>
      </w:r>
      <w:proofErr w:type="gramEnd"/>
    </w:p>
    <w:p w:rsidR="002C705A" w:rsidRPr="008977FF" w:rsidRDefault="002C705A">
      <w:pPr>
        <w:pStyle w:val="1"/>
      </w:pPr>
      <w:r w:rsidRPr="008977FF">
        <w:rPr>
          <w:sz w:val="24"/>
          <w:szCs w:val="24"/>
        </w:rPr>
        <w:t>РЕЗУЛЬТАТОВ ОТ РЕАЛИЗАЦИИ ПОДПРОГРАММЫ</w:t>
      </w:r>
    </w:p>
    <w:p w:rsidR="002C705A" w:rsidRPr="008977FF" w:rsidRDefault="002C705A"/>
    <w:p w:rsidR="002C705A" w:rsidRPr="008977FF" w:rsidRDefault="002C705A">
      <w:pPr>
        <w:rPr>
          <w:sz w:val="8"/>
          <w:szCs w:val="8"/>
        </w:rPr>
      </w:pPr>
    </w:p>
    <w:p w:rsidR="002C705A" w:rsidRPr="008977FF" w:rsidRDefault="002C705A">
      <w:pPr>
        <w:pStyle w:val="1"/>
        <w:ind w:left="0"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Эффективность реализации Подпрограммы связана с созданием комплексной </w:t>
      </w:r>
      <w:proofErr w:type="gramStart"/>
      <w:r w:rsidRPr="008977FF">
        <w:rPr>
          <w:sz w:val="24"/>
          <w:szCs w:val="24"/>
        </w:rPr>
        <w:t xml:space="preserve">системы территориального планирования развития </w:t>
      </w:r>
      <w:r w:rsidR="00A51F59">
        <w:rPr>
          <w:sz w:val="24"/>
          <w:szCs w:val="24"/>
        </w:rPr>
        <w:t>территории муниципального образования</w:t>
      </w:r>
      <w:proofErr w:type="gramEnd"/>
      <w:r w:rsidRPr="008977FF">
        <w:rPr>
          <w:sz w:val="24"/>
          <w:szCs w:val="24"/>
        </w:rPr>
        <w:t xml:space="preserve"> и оценивается по следующим показателям: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увеличение общего количества сформированных земельных участков предлагаемых для строительства, в том числе реализуемых с торгов;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 повышение уровня инвестиционной привлекательности </w:t>
      </w:r>
      <w:proofErr w:type="gramStart"/>
      <w:r w:rsidR="0067566C">
        <w:rPr>
          <w:sz w:val="24"/>
          <w:szCs w:val="24"/>
        </w:rPr>
        <w:t>г</w:t>
      </w:r>
      <w:proofErr w:type="gramEnd"/>
      <w:r w:rsidR="0067566C">
        <w:rPr>
          <w:sz w:val="24"/>
          <w:szCs w:val="24"/>
        </w:rPr>
        <w:t>. Струнино</w:t>
      </w:r>
      <w:r w:rsidRPr="008977FF">
        <w:rPr>
          <w:sz w:val="24"/>
          <w:szCs w:val="24"/>
        </w:rPr>
        <w:t xml:space="preserve"> и увеличение объема внебюджетных инвестиций в экономику </w:t>
      </w:r>
      <w:r w:rsidR="0067566C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и строительство жилья.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Успешная реализация Подпрограммы позволит создать правовую основу </w:t>
      </w:r>
      <w:proofErr w:type="gramStart"/>
      <w:r w:rsidRPr="008977FF">
        <w:rPr>
          <w:sz w:val="24"/>
          <w:szCs w:val="24"/>
        </w:rPr>
        <w:t>для</w:t>
      </w:r>
      <w:proofErr w:type="gramEnd"/>
      <w:r w:rsidRPr="008977FF">
        <w:rPr>
          <w:sz w:val="24"/>
          <w:szCs w:val="24"/>
        </w:rPr>
        <w:t>:</w:t>
      </w:r>
    </w:p>
    <w:p w:rsidR="002C705A" w:rsidRPr="008977FF" w:rsidRDefault="002C705A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8977FF">
        <w:rPr>
          <w:rFonts w:ascii="Times New Roman" w:hAnsi="Times New Roman" w:cs="Times New Roman"/>
          <w:sz w:val="24"/>
          <w:szCs w:val="24"/>
        </w:rPr>
        <w:t xml:space="preserve">- установления территориальных потребностей и возможных направлений территориального развития </w:t>
      </w:r>
      <w:r w:rsidR="00CB1528">
        <w:rPr>
          <w:rFonts w:ascii="Times New Roman" w:hAnsi="Times New Roman" w:cs="Times New Roman"/>
          <w:sz w:val="24"/>
          <w:szCs w:val="24"/>
        </w:rPr>
        <w:t xml:space="preserve">города, </w:t>
      </w:r>
      <w:r w:rsidR="001B1DDE">
        <w:rPr>
          <w:rFonts w:ascii="Times New Roman" w:hAnsi="Times New Roman" w:cs="Times New Roman"/>
          <w:sz w:val="24"/>
          <w:szCs w:val="24"/>
        </w:rPr>
        <w:t>для уточнения его</w:t>
      </w:r>
      <w:r w:rsidRPr="008977FF">
        <w:rPr>
          <w:rFonts w:ascii="Times New Roman" w:hAnsi="Times New Roman" w:cs="Times New Roman"/>
          <w:sz w:val="24"/>
          <w:szCs w:val="24"/>
        </w:rPr>
        <w:t xml:space="preserve"> границ, 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установления очерёдности и режима освоения новых участков, а также реконструкции существующей застройки;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регулирования процесса отвода земельных участков и продажи (сдачи в аренду) объектов недвижимости;</w:t>
      </w:r>
    </w:p>
    <w:p w:rsidR="002C705A" w:rsidRPr="008977FF" w:rsidRDefault="002C705A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Реализация Подпрограммы будет способствовать более эффективному выполнению на территории муниципального района федеральных и областных программ, связанных с обеспечением жильем жителей области, развитием инженерной инфраструктуры, предполагающих:</w:t>
      </w:r>
    </w:p>
    <w:p w:rsidR="00153477" w:rsidRDefault="002C705A" w:rsidP="00153477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- повышение доступности для граждан приобретения или строительства жилья;</w:t>
      </w:r>
    </w:p>
    <w:p w:rsidR="002C705A" w:rsidRPr="008977FF" w:rsidRDefault="002C705A" w:rsidP="00153477">
      <w:pPr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 повышение уровня комфортности и безопасности жизнедеятельности населения </w:t>
      </w:r>
      <w:r w:rsidR="00DD073D">
        <w:rPr>
          <w:sz w:val="24"/>
          <w:szCs w:val="24"/>
        </w:rPr>
        <w:t>города</w:t>
      </w:r>
    </w:p>
    <w:p w:rsidR="002C705A" w:rsidRPr="008977FF" w:rsidRDefault="002C705A">
      <w:pPr>
        <w:keepNext/>
        <w:suppressLineNumbers/>
        <w:tabs>
          <w:tab w:val="left" w:pos="993"/>
        </w:tabs>
        <w:autoSpaceDE w:val="0"/>
        <w:ind w:firstLine="709"/>
        <w:jc w:val="both"/>
        <w:rPr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  <w:r w:rsidRPr="008977FF">
        <w:rPr>
          <w:b/>
          <w:sz w:val="24"/>
          <w:szCs w:val="24"/>
        </w:rPr>
        <w:t>V</w:t>
      </w:r>
      <w:r w:rsidRPr="008977FF">
        <w:rPr>
          <w:b/>
          <w:sz w:val="24"/>
          <w:szCs w:val="24"/>
          <w:lang w:val="en-US"/>
        </w:rPr>
        <w:t>I</w:t>
      </w:r>
      <w:r w:rsidRPr="008977FF">
        <w:rPr>
          <w:b/>
          <w:sz w:val="24"/>
          <w:szCs w:val="24"/>
        </w:rPr>
        <w:t xml:space="preserve">I. ОБЪЕМЫ ФИНАНСОВЫХ РЕСУРСОВ, НЕОБХОДИМЫХ ДЛЯ РЕАЛИЗАЦИИ ПОДПРОГРАММЫ. </w:t>
      </w:r>
    </w:p>
    <w:p w:rsidR="002C705A" w:rsidRPr="008977FF" w:rsidRDefault="002C705A">
      <w:pPr>
        <w:keepNext/>
        <w:tabs>
          <w:tab w:val="left" w:pos="10205"/>
        </w:tabs>
        <w:ind w:right="-1"/>
        <w:jc w:val="center"/>
        <w:rPr>
          <w:b/>
          <w:sz w:val="24"/>
          <w:szCs w:val="24"/>
        </w:rPr>
      </w:pPr>
    </w:p>
    <w:p w:rsidR="002C705A" w:rsidRPr="008977FF" w:rsidRDefault="002C705A">
      <w:pPr>
        <w:keepNext/>
        <w:tabs>
          <w:tab w:val="left" w:pos="10205"/>
        </w:tabs>
        <w:ind w:right="-1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Расходы Подпрограммы формируются за счет средств </w:t>
      </w:r>
      <w:r w:rsidR="00A51F59"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 и  средств </w:t>
      </w:r>
      <w:proofErr w:type="spellStart"/>
      <w:r w:rsidRPr="008977FF">
        <w:rPr>
          <w:sz w:val="24"/>
          <w:szCs w:val="24"/>
        </w:rPr>
        <w:t>софинансирования</w:t>
      </w:r>
      <w:proofErr w:type="spellEnd"/>
      <w:r w:rsidRPr="008977FF">
        <w:rPr>
          <w:sz w:val="24"/>
          <w:szCs w:val="24"/>
        </w:rPr>
        <w:t xml:space="preserve"> из  областного бюджета. </w:t>
      </w:r>
    </w:p>
    <w:p w:rsidR="002C705A" w:rsidRPr="008977FF" w:rsidRDefault="002C705A">
      <w:pPr>
        <w:ind w:firstLine="720"/>
        <w:jc w:val="both"/>
        <w:rPr>
          <w:iCs/>
        </w:rPr>
      </w:pPr>
      <w:r w:rsidRPr="008977FF">
        <w:rPr>
          <w:sz w:val="24"/>
          <w:szCs w:val="24"/>
        </w:rPr>
        <w:t xml:space="preserve">Общий объем финансирования Подпрограммы на весь период ее реализации составляет </w:t>
      </w:r>
      <w:r w:rsidR="00EC3B1C">
        <w:rPr>
          <w:b/>
          <w:sz w:val="24"/>
          <w:szCs w:val="24"/>
        </w:rPr>
        <w:t>840</w:t>
      </w:r>
      <w:r w:rsidR="00CB1528">
        <w:rPr>
          <w:sz w:val="24"/>
          <w:szCs w:val="24"/>
        </w:rPr>
        <w:t> </w:t>
      </w:r>
      <w:r w:rsidR="00CB1528" w:rsidRPr="00CB1528">
        <w:rPr>
          <w:b/>
          <w:sz w:val="24"/>
          <w:szCs w:val="24"/>
        </w:rPr>
        <w:t>000</w:t>
      </w:r>
      <w:r w:rsidR="00CB1528">
        <w:rPr>
          <w:sz w:val="24"/>
          <w:szCs w:val="24"/>
        </w:rPr>
        <w:t xml:space="preserve"> </w:t>
      </w:r>
      <w:r w:rsidRPr="0091470B">
        <w:rPr>
          <w:b/>
          <w:sz w:val="24"/>
          <w:szCs w:val="24"/>
        </w:rPr>
        <w:t>руб</w:t>
      </w:r>
      <w:r w:rsidRPr="008977FF">
        <w:rPr>
          <w:sz w:val="24"/>
          <w:szCs w:val="24"/>
        </w:rPr>
        <w:t xml:space="preserve">., в том числе: </w:t>
      </w:r>
    </w:p>
    <w:p w:rsidR="002C705A" w:rsidRPr="008977FF" w:rsidRDefault="002C705A">
      <w:pPr>
        <w:jc w:val="both"/>
        <w:rPr>
          <w:sz w:val="24"/>
          <w:szCs w:val="24"/>
        </w:rPr>
      </w:pPr>
      <w:r w:rsidRPr="008977FF">
        <w:rPr>
          <w:iCs/>
        </w:rPr>
        <w:t xml:space="preserve">- </w:t>
      </w:r>
      <w:r w:rsidRPr="008977FF">
        <w:rPr>
          <w:iCs/>
          <w:sz w:val="24"/>
          <w:szCs w:val="24"/>
        </w:rPr>
        <w:t xml:space="preserve">средства областного бюджета – </w:t>
      </w:r>
      <w:r w:rsidR="00691B0E">
        <w:rPr>
          <w:b/>
          <w:iCs/>
          <w:sz w:val="24"/>
          <w:szCs w:val="24"/>
        </w:rPr>
        <w:t>504</w:t>
      </w:r>
      <w:r w:rsidR="0091470B">
        <w:rPr>
          <w:b/>
          <w:iCs/>
          <w:sz w:val="24"/>
          <w:szCs w:val="24"/>
        </w:rPr>
        <w:t xml:space="preserve"> 000</w:t>
      </w:r>
      <w:r w:rsidRPr="008977FF">
        <w:rPr>
          <w:iCs/>
          <w:sz w:val="24"/>
          <w:szCs w:val="24"/>
        </w:rPr>
        <w:t xml:space="preserve"> </w:t>
      </w:r>
      <w:r w:rsidRPr="0091470B">
        <w:rPr>
          <w:b/>
          <w:sz w:val="24"/>
          <w:szCs w:val="24"/>
        </w:rPr>
        <w:t>рублей,</w:t>
      </w:r>
      <w:r w:rsidRPr="008977FF">
        <w:rPr>
          <w:iCs/>
          <w:sz w:val="24"/>
          <w:szCs w:val="24"/>
        </w:rPr>
        <w:t xml:space="preserve">  в том числе: </w:t>
      </w:r>
      <w:r w:rsidRPr="008977FF">
        <w:rPr>
          <w:b/>
          <w:iCs/>
          <w:sz w:val="24"/>
          <w:szCs w:val="24"/>
        </w:rPr>
        <w:t xml:space="preserve">2019 год – </w:t>
      </w:r>
      <w:r w:rsidR="00691B0E">
        <w:rPr>
          <w:b/>
          <w:iCs/>
          <w:sz w:val="24"/>
          <w:szCs w:val="24"/>
        </w:rPr>
        <w:t>504</w:t>
      </w:r>
      <w:r w:rsidR="0091470B">
        <w:rPr>
          <w:b/>
          <w:iCs/>
          <w:sz w:val="24"/>
          <w:szCs w:val="24"/>
        </w:rPr>
        <w:t xml:space="preserve"> 000 </w:t>
      </w:r>
      <w:r w:rsidRPr="008977FF">
        <w:rPr>
          <w:b/>
          <w:iCs/>
          <w:sz w:val="24"/>
          <w:szCs w:val="24"/>
        </w:rPr>
        <w:t xml:space="preserve">руб., 2020 год – </w:t>
      </w:r>
      <w:r w:rsidR="00691B0E">
        <w:rPr>
          <w:b/>
          <w:iCs/>
          <w:sz w:val="24"/>
          <w:szCs w:val="24"/>
        </w:rPr>
        <w:t>0</w:t>
      </w:r>
      <w:r w:rsidRPr="008977FF">
        <w:rPr>
          <w:b/>
          <w:iCs/>
          <w:sz w:val="24"/>
          <w:szCs w:val="24"/>
        </w:rPr>
        <w:t xml:space="preserve"> руб.</w:t>
      </w:r>
      <w:r w:rsidR="00691B0E">
        <w:rPr>
          <w:b/>
          <w:iCs/>
          <w:sz w:val="24"/>
          <w:szCs w:val="24"/>
        </w:rPr>
        <w:t>,</w:t>
      </w:r>
      <w:r w:rsidR="00691B0E" w:rsidRPr="00691B0E">
        <w:rPr>
          <w:b/>
          <w:iCs/>
          <w:sz w:val="24"/>
          <w:szCs w:val="24"/>
        </w:rPr>
        <w:t xml:space="preserve"> </w:t>
      </w:r>
      <w:r w:rsidR="00691B0E">
        <w:rPr>
          <w:b/>
          <w:iCs/>
          <w:sz w:val="24"/>
          <w:szCs w:val="24"/>
        </w:rPr>
        <w:t>2021</w:t>
      </w:r>
      <w:r w:rsidR="00691B0E" w:rsidRPr="008977FF">
        <w:rPr>
          <w:b/>
          <w:iCs/>
          <w:sz w:val="24"/>
          <w:szCs w:val="24"/>
        </w:rPr>
        <w:t xml:space="preserve"> год – </w:t>
      </w:r>
      <w:r w:rsidR="00691B0E">
        <w:rPr>
          <w:b/>
          <w:iCs/>
          <w:sz w:val="24"/>
          <w:szCs w:val="24"/>
        </w:rPr>
        <w:t xml:space="preserve">0 </w:t>
      </w:r>
      <w:r w:rsidR="00691B0E" w:rsidRPr="008977FF">
        <w:rPr>
          <w:b/>
          <w:iCs/>
          <w:sz w:val="24"/>
          <w:szCs w:val="24"/>
        </w:rPr>
        <w:t>руб.,</w:t>
      </w:r>
    </w:p>
    <w:p w:rsidR="002C705A" w:rsidRPr="008977FF" w:rsidRDefault="002C705A">
      <w:pPr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- средства бюджета </w:t>
      </w:r>
      <w:r w:rsidR="00691B0E">
        <w:rPr>
          <w:sz w:val="24"/>
          <w:szCs w:val="24"/>
        </w:rPr>
        <w:t>города</w:t>
      </w:r>
      <w:r w:rsidRPr="008977FF">
        <w:rPr>
          <w:sz w:val="24"/>
          <w:szCs w:val="24"/>
        </w:rPr>
        <w:t xml:space="preserve"> – </w:t>
      </w:r>
      <w:r w:rsidR="00691B0E">
        <w:rPr>
          <w:b/>
          <w:sz w:val="24"/>
          <w:szCs w:val="24"/>
        </w:rPr>
        <w:t>336</w:t>
      </w:r>
      <w:r w:rsidR="0091470B">
        <w:rPr>
          <w:b/>
          <w:sz w:val="24"/>
          <w:szCs w:val="24"/>
        </w:rPr>
        <w:t xml:space="preserve"> 000 </w:t>
      </w:r>
      <w:r w:rsidRPr="0091470B">
        <w:rPr>
          <w:b/>
          <w:sz w:val="24"/>
          <w:szCs w:val="24"/>
        </w:rPr>
        <w:t>руб.,</w:t>
      </w:r>
      <w:r w:rsidRPr="008977FF">
        <w:rPr>
          <w:sz w:val="24"/>
          <w:szCs w:val="24"/>
        </w:rPr>
        <w:t xml:space="preserve"> из них: </w:t>
      </w:r>
      <w:r w:rsidRPr="008977FF">
        <w:rPr>
          <w:b/>
          <w:sz w:val="24"/>
          <w:szCs w:val="24"/>
        </w:rPr>
        <w:t xml:space="preserve">2019 год – </w:t>
      </w:r>
      <w:r w:rsidR="00691B0E">
        <w:rPr>
          <w:b/>
          <w:sz w:val="24"/>
          <w:szCs w:val="24"/>
        </w:rPr>
        <w:t>336</w:t>
      </w:r>
      <w:r w:rsidRPr="008977FF">
        <w:rPr>
          <w:b/>
          <w:sz w:val="24"/>
          <w:szCs w:val="24"/>
        </w:rPr>
        <w:t xml:space="preserve"> </w:t>
      </w:r>
      <w:r w:rsidR="0091470B">
        <w:rPr>
          <w:b/>
          <w:sz w:val="24"/>
          <w:szCs w:val="24"/>
        </w:rPr>
        <w:t>000</w:t>
      </w:r>
      <w:r w:rsidRPr="008977FF">
        <w:rPr>
          <w:b/>
          <w:sz w:val="24"/>
          <w:szCs w:val="24"/>
        </w:rPr>
        <w:t xml:space="preserve"> рублей, 2020год – </w:t>
      </w:r>
      <w:r w:rsidR="00691B0E">
        <w:rPr>
          <w:b/>
          <w:sz w:val="24"/>
          <w:szCs w:val="24"/>
        </w:rPr>
        <w:t>0</w:t>
      </w:r>
      <w:r w:rsidRPr="008977FF">
        <w:rPr>
          <w:b/>
          <w:sz w:val="24"/>
          <w:szCs w:val="24"/>
        </w:rPr>
        <w:t xml:space="preserve"> рублей</w:t>
      </w:r>
      <w:proofErr w:type="gramStart"/>
      <w:r w:rsidRPr="008977FF">
        <w:rPr>
          <w:b/>
          <w:sz w:val="24"/>
          <w:szCs w:val="24"/>
        </w:rPr>
        <w:t>.</w:t>
      </w:r>
      <w:r w:rsidR="00691B0E">
        <w:rPr>
          <w:b/>
          <w:sz w:val="24"/>
          <w:szCs w:val="24"/>
        </w:rPr>
        <w:t xml:space="preserve">, </w:t>
      </w:r>
      <w:proofErr w:type="gramEnd"/>
      <w:r w:rsidR="00691B0E">
        <w:rPr>
          <w:b/>
          <w:sz w:val="24"/>
          <w:szCs w:val="24"/>
        </w:rPr>
        <w:t>2021</w:t>
      </w:r>
      <w:r w:rsidR="00691B0E" w:rsidRPr="008977FF">
        <w:rPr>
          <w:b/>
          <w:sz w:val="24"/>
          <w:szCs w:val="24"/>
        </w:rPr>
        <w:t xml:space="preserve">год – </w:t>
      </w:r>
      <w:r w:rsidR="00691B0E">
        <w:rPr>
          <w:b/>
          <w:sz w:val="24"/>
          <w:szCs w:val="24"/>
        </w:rPr>
        <w:t>0</w:t>
      </w:r>
      <w:r w:rsidR="00691B0E" w:rsidRPr="008977FF">
        <w:rPr>
          <w:b/>
          <w:sz w:val="24"/>
          <w:szCs w:val="24"/>
        </w:rPr>
        <w:t xml:space="preserve"> рублей.</w:t>
      </w:r>
    </w:p>
    <w:p w:rsidR="002C705A" w:rsidRPr="008977FF" w:rsidRDefault="002C705A">
      <w:pPr>
        <w:suppressAutoHyphens w:val="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 Показатели финансирования и план мероприятий подлежат уточнению с учетом фактического выделения средств областного и местного бюджетов.</w:t>
      </w:r>
    </w:p>
    <w:p w:rsidR="002C705A" w:rsidRPr="008977FF" w:rsidRDefault="002C705A">
      <w:pPr>
        <w:suppressAutoHyphens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>Общий объем финансирования Подпрограммы на весь период ее реализации приведен в таблице 4.</w:t>
      </w:r>
    </w:p>
    <w:p w:rsidR="002C705A" w:rsidRPr="008977FF" w:rsidRDefault="002C705A">
      <w:pPr>
        <w:suppressAutoHyphens w:val="0"/>
        <w:ind w:firstLine="709"/>
        <w:jc w:val="right"/>
        <w:rPr>
          <w:sz w:val="24"/>
          <w:szCs w:val="24"/>
        </w:rPr>
      </w:pPr>
      <w:r w:rsidRPr="008977FF">
        <w:rPr>
          <w:sz w:val="24"/>
          <w:szCs w:val="24"/>
        </w:rPr>
        <w:t>Таблица 4</w:t>
      </w:r>
    </w:p>
    <w:p w:rsidR="002C705A" w:rsidRPr="008977FF" w:rsidRDefault="002C705A">
      <w:pPr>
        <w:suppressAutoHyphens w:val="0"/>
        <w:ind w:firstLine="709"/>
        <w:jc w:val="righ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3"/>
        <w:gridCol w:w="1985"/>
        <w:gridCol w:w="992"/>
        <w:gridCol w:w="992"/>
        <w:gridCol w:w="851"/>
      </w:tblGrid>
      <w:tr w:rsidR="002C705A" w:rsidRPr="008977FF" w:rsidTr="002F21B2">
        <w:trPr>
          <w:cantSplit/>
          <w:trHeight w:val="290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842"/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Всего по Подпрограмме </w:t>
            </w:r>
          </w:p>
          <w:p w:rsidR="002C705A" w:rsidRPr="00EA2FFE" w:rsidRDefault="002C705A">
            <w:pPr>
              <w:keepNext/>
              <w:tabs>
                <w:tab w:val="left" w:pos="842"/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05A" w:rsidRPr="00EA2FFE" w:rsidRDefault="002C705A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в том числе по годам:</w:t>
            </w:r>
          </w:p>
        </w:tc>
      </w:tr>
      <w:tr w:rsidR="00EA2FFE" w:rsidRPr="008977FF" w:rsidTr="002F21B2">
        <w:trPr>
          <w:cantSplit/>
          <w:trHeight w:val="278"/>
        </w:trPr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snapToGrid w:val="0"/>
              <w:ind w:right="-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b/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2021</w:t>
            </w:r>
          </w:p>
        </w:tc>
      </w:tr>
      <w:tr w:rsidR="00EA2FFE" w:rsidRPr="008977FF" w:rsidTr="002F21B2">
        <w:trPr>
          <w:trHeight w:val="185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 </w:t>
            </w:r>
            <w:r w:rsidR="00EA2FFE" w:rsidRPr="00EA2FFE">
              <w:rPr>
                <w:sz w:val="24"/>
                <w:szCs w:val="24"/>
              </w:rPr>
              <w:t xml:space="preserve">консолидированного бюджета </w:t>
            </w:r>
            <w:proofErr w:type="gramStart"/>
            <w:r w:rsidR="00EA2FFE" w:rsidRPr="00EA2FFE">
              <w:rPr>
                <w:sz w:val="24"/>
                <w:szCs w:val="24"/>
              </w:rPr>
              <w:t>на</w:t>
            </w:r>
            <w:proofErr w:type="gramEnd"/>
            <w:r w:rsidR="00EA2FFE" w:rsidRPr="00EA2FFE">
              <w:rPr>
                <w:sz w:val="24"/>
                <w:szCs w:val="24"/>
              </w:rPr>
              <w:t xml:space="preserve"> </w:t>
            </w:r>
          </w:p>
          <w:p w:rsidR="002F21B2" w:rsidRDefault="002F21B2" w:rsidP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-разработку документации по </w:t>
            </w:r>
            <w:r w:rsidR="00EA2FFE" w:rsidRPr="00EA2FFE">
              <w:rPr>
                <w:sz w:val="24"/>
                <w:szCs w:val="24"/>
              </w:rPr>
              <w:t>планировке территорий</w:t>
            </w:r>
            <w:proofErr w:type="gramStart"/>
            <w:r w:rsidR="00EA2FFE" w:rsidRPr="00EA2FFE">
              <w:rPr>
                <w:sz w:val="24"/>
                <w:szCs w:val="24"/>
              </w:rPr>
              <w:t xml:space="preserve"> ;</w:t>
            </w:r>
            <w:proofErr w:type="gramEnd"/>
          </w:p>
          <w:p w:rsidR="00EA2FFE" w:rsidRPr="002F21B2" w:rsidRDefault="00EA2FFE" w:rsidP="002F21B2">
            <w:pPr>
              <w:widowControl w:val="0"/>
              <w:suppressAutoHyphens w:val="0"/>
              <w:autoSpaceDE w:val="0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- описание, границ территориальных зон; </w:t>
            </w:r>
            <w:r w:rsidR="002F21B2">
              <w:rPr>
                <w:sz w:val="24"/>
                <w:szCs w:val="24"/>
              </w:rPr>
              <w:t xml:space="preserve">         </w:t>
            </w:r>
            <w:r w:rsidR="002F21B2">
              <w:rPr>
                <w:sz w:val="24"/>
                <w:szCs w:val="24"/>
              </w:rPr>
              <w:br/>
              <w:t xml:space="preserve">- внесение изменений </w:t>
            </w:r>
            <w:r w:rsidRPr="00EA2FFE">
              <w:rPr>
                <w:sz w:val="24"/>
                <w:szCs w:val="24"/>
              </w:rPr>
              <w:t>в документы территориального планирования</w:t>
            </w:r>
            <w:proofErr w:type="gramStart"/>
            <w:r w:rsidRPr="00EA2FFE">
              <w:rPr>
                <w:sz w:val="24"/>
                <w:szCs w:val="24"/>
              </w:rPr>
              <w:t xml:space="preserve"> ;</w:t>
            </w:r>
            <w:proofErr w:type="gramEnd"/>
            <w:r w:rsidRPr="00EA2FFE">
              <w:rPr>
                <w:sz w:val="24"/>
                <w:szCs w:val="24"/>
              </w:rPr>
              <w:t xml:space="preserve">    </w:t>
            </w:r>
            <w:r w:rsidRPr="00EA2FFE">
              <w:rPr>
                <w:sz w:val="24"/>
                <w:szCs w:val="24"/>
              </w:rPr>
              <w:br/>
              <w:t xml:space="preserve">- всего*: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840</w:t>
            </w:r>
            <w:r w:rsidR="0091470B">
              <w:rPr>
                <w:sz w:val="24"/>
                <w:szCs w:val="24"/>
              </w:rPr>
              <w:t xml:space="preserve"> 000</w:t>
            </w:r>
            <w:r w:rsidRPr="00EC3B1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840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</w:tr>
      <w:tr w:rsidR="00EA2FFE" w:rsidRPr="008977FF" w:rsidTr="002F21B2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napToGrid w:val="0"/>
              <w:ind w:left="90" w:right="-1"/>
              <w:jc w:val="center"/>
              <w:rPr>
                <w:sz w:val="24"/>
                <w:szCs w:val="24"/>
              </w:rPr>
            </w:pPr>
          </w:p>
        </w:tc>
      </w:tr>
      <w:tr w:rsidR="00EA2FFE" w:rsidRPr="008977FF" w:rsidTr="002F21B2">
        <w:trPr>
          <w:trHeight w:val="4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suppressAutoHyphens w:val="0"/>
              <w:ind w:right="-1"/>
              <w:rPr>
                <w:b/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 xml:space="preserve">1.Субсидии за счет средств областного 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504</w:t>
            </w:r>
            <w:r w:rsidR="0091470B">
              <w:rPr>
                <w:sz w:val="24"/>
                <w:szCs w:val="24"/>
              </w:rPr>
              <w:t xml:space="preserve"> 000</w:t>
            </w:r>
            <w:r w:rsidRPr="00EC3B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C3B1C" w:rsidP="000E3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jc w:val="center"/>
              <w:rPr>
                <w:sz w:val="24"/>
                <w:szCs w:val="24"/>
              </w:rPr>
            </w:pPr>
            <w:r w:rsidRPr="00EA2FFE">
              <w:rPr>
                <w:sz w:val="24"/>
                <w:szCs w:val="24"/>
              </w:rPr>
              <w:t>-</w:t>
            </w:r>
          </w:p>
        </w:tc>
      </w:tr>
      <w:tr w:rsidR="00EA2FFE" w:rsidRPr="008977FF" w:rsidTr="002F21B2">
        <w:trPr>
          <w:trHeight w:val="1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2856CB">
            <w:pPr>
              <w:keepNext/>
              <w:tabs>
                <w:tab w:val="left" w:pos="10205"/>
              </w:tabs>
              <w:suppressAutoHyphens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Средства местного</w:t>
            </w:r>
            <w:r w:rsidR="00EA2FFE" w:rsidRPr="00EA2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 xml:space="preserve">336 </w:t>
            </w:r>
            <w:r w:rsidR="0091470B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C3B1C" w:rsidRDefault="00EC3B1C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C3B1C">
              <w:rPr>
                <w:sz w:val="24"/>
                <w:szCs w:val="24"/>
              </w:rPr>
              <w:t>336</w:t>
            </w:r>
            <w:r w:rsidR="009147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FFE" w:rsidRPr="00EA2FFE" w:rsidRDefault="00EA2FFE" w:rsidP="000E3EFF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FFE" w:rsidRPr="00EA2FFE" w:rsidRDefault="00EA2FFE">
            <w:pPr>
              <w:keepNext/>
              <w:tabs>
                <w:tab w:val="left" w:pos="10205"/>
              </w:tabs>
              <w:ind w:right="-1"/>
              <w:jc w:val="center"/>
              <w:rPr>
                <w:sz w:val="24"/>
                <w:szCs w:val="24"/>
              </w:rPr>
            </w:pPr>
            <w:r w:rsidRPr="00EA2FFE">
              <w:rPr>
                <w:b/>
                <w:sz w:val="24"/>
                <w:szCs w:val="24"/>
              </w:rPr>
              <w:t>-</w:t>
            </w:r>
          </w:p>
        </w:tc>
      </w:tr>
    </w:tbl>
    <w:p w:rsidR="002856CB" w:rsidRPr="008977FF" w:rsidRDefault="002856CB" w:rsidP="002F21B2">
      <w:pPr>
        <w:keepNext/>
        <w:tabs>
          <w:tab w:val="left" w:pos="10205"/>
        </w:tabs>
        <w:suppressAutoHyphens w:val="0"/>
        <w:ind w:right="-1"/>
        <w:jc w:val="both"/>
      </w:pPr>
      <w:proofErr w:type="gramStart"/>
      <w:r w:rsidRPr="008977FF">
        <w:rPr>
          <w:sz w:val="22"/>
          <w:szCs w:val="22"/>
        </w:rPr>
        <w:t>*) Объем финансирования Подпрограммы подлежит ежегодному уточнению</w:t>
      </w:r>
      <w:r w:rsidRPr="008977FF">
        <w:t>.</w:t>
      </w:r>
      <w:proofErr w:type="gramEnd"/>
    </w:p>
    <w:p w:rsidR="002F21B2" w:rsidRPr="002F21B2" w:rsidRDefault="002F21B2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16"/>
          <w:szCs w:val="16"/>
        </w:rPr>
      </w:pPr>
    </w:p>
    <w:p w:rsidR="002856CB" w:rsidRPr="008977FF" w:rsidRDefault="002856CB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Объем ресурсного обеспечения на реализацию Подпрограммы  за счет средств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</w:t>
      </w:r>
    </w:p>
    <w:p w:rsidR="002856CB" w:rsidRPr="008977FF" w:rsidRDefault="002856CB" w:rsidP="002856CB">
      <w:pPr>
        <w:keepNext/>
        <w:tabs>
          <w:tab w:val="left" w:pos="10205"/>
        </w:tabs>
        <w:suppressAutoHyphens w:val="0"/>
        <w:ind w:right="-1" w:firstLine="539"/>
        <w:jc w:val="both"/>
        <w:rPr>
          <w:sz w:val="24"/>
          <w:szCs w:val="24"/>
        </w:rPr>
      </w:pPr>
      <w:r>
        <w:rPr>
          <w:sz w:val="24"/>
          <w:szCs w:val="24"/>
        </w:rPr>
        <w:t>бюджета на 2019 – 2021</w:t>
      </w:r>
      <w:r w:rsidRPr="008977FF">
        <w:rPr>
          <w:sz w:val="24"/>
          <w:szCs w:val="24"/>
        </w:rPr>
        <w:t xml:space="preserve"> годы </w:t>
      </w:r>
      <w:proofErr w:type="gramStart"/>
      <w:r w:rsidRPr="008977FF">
        <w:rPr>
          <w:sz w:val="24"/>
          <w:szCs w:val="24"/>
        </w:rPr>
        <w:t>определен</w:t>
      </w:r>
      <w:proofErr w:type="gramEnd"/>
      <w:r w:rsidRPr="008977FF">
        <w:rPr>
          <w:sz w:val="24"/>
          <w:szCs w:val="24"/>
        </w:rPr>
        <w:t xml:space="preserve"> на основе проекта  </w:t>
      </w:r>
      <w:r>
        <w:rPr>
          <w:sz w:val="24"/>
          <w:szCs w:val="24"/>
        </w:rPr>
        <w:t>местного</w:t>
      </w:r>
      <w:r w:rsidRPr="008977FF">
        <w:rPr>
          <w:sz w:val="24"/>
          <w:szCs w:val="24"/>
        </w:rPr>
        <w:t xml:space="preserve"> бюджета.</w:t>
      </w:r>
    </w:p>
    <w:p w:rsidR="002C705A" w:rsidRPr="008977FF" w:rsidRDefault="002856CB" w:rsidP="002F21B2">
      <w:pPr>
        <w:keepNext/>
        <w:suppressAutoHyphens w:val="0"/>
        <w:ind w:firstLine="53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</w:t>
      </w:r>
    </w:p>
    <w:p w:rsidR="002856CB" w:rsidRDefault="002856CB">
      <w:pPr>
        <w:keepNext/>
        <w:tabs>
          <w:tab w:val="left" w:pos="10205"/>
        </w:tabs>
        <w:suppressAutoHyphens w:val="0"/>
        <w:ind w:right="-1"/>
        <w:jc w:val="center"/>
        <w:rPr>
          <w:sz w:val="24"/>
          <w:szCs w:val="24"/>
        </w:rPr>
      </w:pPr>
    </w:p>
    <w:p w:rsidR="002C705A" w:rsidRPr="008977FF" w:rsidRDefault="002C705A" w:rsidP="002F21B2">
      <w:pPr>
        <w:keepNext/>
        <w:tabs>
          <w:tab w:val="left" w:pos="10205"/>
        </w:tabs>
        <w:suppressAutoHyphens w:val="0"/>
        <w:ind w:right="-1"/>
        <w:jc w:val="center"/>
        <w:rPr>
          <w:sz w:val="24"/>
          <w:szCs w:val="24"/>
        </w:rPr>
      </w:pPr>
      <w:r w:rsidRPr="008977FF">
        <w:rPr>
          <w:sz w:val="24"/>
          <w:szCs w:val="24"/>
          <w:lang w:val="en-US"/>
        </w:rPr>
        <w:t>VIII</w:t>
      </w:r>
      <w:r w:rsidRPr="008977FF">
        <w:rPr>
          <w:sz w:val="24"/>
          <w:szCs w:val="24"/>
        </w:rPr>
        <w:t>. АНАЛИЗ РИСКОВ РЕАЛИЗАЦИИ ПОДПРОГРАММЫ.</w:t>
      </w:r>
    </w:p>
    <w:p w:rsidR="002C705A" w:rsidRPr="008977FF" w:rsidRDefault="002C705A">
      <w:pPr>
        <w:keepNext/>
        <w:suppressAutoHyphens w:val="0"/>
        <w:ind w:firstLine="567"/>
        <w:jc w:val="both"/>
        <w:rPr>
          <w:sz w:val="24"/>
          <w:szCs w:val="24"/>
        </w:rPr>
      </w:pPr>
    </w:p>
    <w:p w:rsidR="002C705A" w:rsidRPr="008977FF" w:rsidRDefault="002C705A">
      <w:pPr>
        <w:keepNext/>
        <w:suppressAutoHyphens w:val="0"/>
        <w:ind w:firstLine="567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К рискам реализации Подпрограммы, следует отнести: </w:t>
      </w:r>
    </w:p>
    <w:p w:rsidR="002C705A" w:rsidRPr="008977FF" w:rsidRDefault="002C705A">
      <w:pPr>
        <w:keepNext/>
        <w:suppressAutoHyphens w:val="0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       </w:t>
      </w:r>
      <w:r w:rsidRPr="008977FF">
        <w:rPr>
          <w:bCs/>
          <w:sz w:val="24"/>
          <w:szCs w:val="24"/>
        </w:rPr>
        <w:t>Риск финансового обеспечения, который связан</w:t>
      </w:r>
      <w:r w:rsidRPr="008977FF">
        <w:rPr>
          <w:sz w:val="24"/>
          <w:szCs w:val="24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Подпрограммы. Однако, учитывая формируемую практику программного бюджетирования в части обеспечения реализации Подпрограммы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2C705A" w:rsidRPr="008977FF" w:rsidRDefault="002C705A" w:rsidP="0067566C">
      <w:pPr>
        <w:keepNext/>
        <w:suppressAutoHyphens w:val="0"/>
        <w:ind w:firstLine="709"/>
        <w:jc w:val="both"/>
        <w:rPr>
          <w:sz w:val="24"/>
          <w:szCs w:val="24"/>
        </w:rPr>
      </w:pPr>
      <w:r w:rsidRPr="008977FF">
        <w:rPr>
          <w:sz w:val="24"/>
          <w:szCs w:val="24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Подпрограммы.</w:t>
      </w:r>
    </w:p>
    <w:sectPr w:rsidR="002C705A" w:rsidRPr="008977FF" w:rsidSect="000F3F61">
      <w:pgSz w:w="11906" w:h="16838"/>
      <w:pgMar w:top="567" w:right="567" w:bottom="567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8">
    <w:nsid w:val="48C0240E"/>
    <w:multiLevelType w:val="hybridMultilevel"/>
    <w:tmpl w:val="818EC476"/>
    <w:lvl w:ilvl="0" w:tplc="225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2B32"/>
    <w:multiLevelType w:val="hybridMultilevel"/>
    <w:tmpl w:val="D0D887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B6"/>
    <w:rsid w:val="00007A2B"/>
    <w:rsid w:val="000349B1"/>
    <w:rsid w:val="000546CA"/>
    <w:rsid w:val="0007676B"/>
    <w:rsid w:val="000A658D"/>
    <w:rsid w:val="000B6639"/>
    <w:rsid w:val="000E3EFF"/>
    <w:rsid w:val="000F3F61"/>
    <w:rsid w:val="001439EF"/>
    <w:rsid w:val="00153477"/>
    <w:rsid w:val="001B1DDE"/>
    <w:rsid w:val="00207BF5"/>
    <w:rsid w:val="00227522"/>
    <w:rsid w:val="0023616F"/>
    <w:rsid w:val="0023737F"/>
    <w:rsid w:val="0026201A"/>
    <w:rsid w:val="002856CB"/>
    <w:rsid w:val="002A3B1D"/>
    <w:rsid w:val="002C705A"/>
    <w:rsid w:val="002D394B"/>
    <w:rsid w:val="002F21B2"/>
    <w:rsid w:val="002F38CA"/>
    <w:rsid w:val="002F3988"/>
    <w:rsid w:val="002F39D9"/>
    <w:rsid w:val="00322D4E"/>
    <w:rsid w:val="003563E0"/>
    <w:rsid w:val="00360009"/>
    <w:rsid w:val="00360142"/>
    <w:rsid w:val="003672CE"/>
    <w:rsid w:val="003735D6"/>
    <w:rsid w:val="003E06B7"/>
    <w:rsid w:val="003E09AB"/>
    <w:rsid w:val="00411DB5"/>
    <w:rsid w:val="004252F1"/>
    <w:rsid w:val="0043351D"/>
    <w:rsid w:val="004362EE"/>
    <w:rsid w:val="00446815"/>
    <w:rsid w:val="00452566"/>
    <w:rsid w:val="004630E7"/>
    <w:rsid w:val="00480971"/>
    <w:rsid w:val="004825D4"/>
    <w:rsid w:val="00487798"/>
    <w:rsid w:val="004F522E"/>
    <w:rsid w:val="004F603A"/>
    <w:rsid w:val="00500DB7"/>
    <w:rsid w:val="00502C42"/>
    <w:rsid w:val="005305CF"/>
    <w:rsid w:val="005310CD"/>
    <w:rsid w:val="005339B4"/>
    <w:rsid w:val="005463C0"/>
    <w:rsid w:val="00552CDA"/>
    <w:rsid w:val="00571B84"/>
    <w:rsid w:val="005C313F"/>
    <w:rsid w:val="005D59FE"/>
    <w:rsid w:val="006117F6"/>
    <w:rsid w:val="00612C11"/>
    <w:rsid w:val="00633CA3"/>
    <w:rsid w:val="00654853"/>
    <w:rsid w:val="0067566C"/>
    <w:rsid w:val="00691B0E"/>
    <w:rsid w:val="006A4363"/>
    <w:rsid w:val="006D4BDD"/>
    <w:rsid w:val="007067B1"/>
    <w:rsid w:val="0076147F"/>
    <w:rsid w:val="00770A02"/>
    <w:rsid w:val="007A22BB"/>
    <w:rsid w:val="00804073"/>
    <w:rsid w:val="008066EA"/>
    <w:rsid w:val="0084218B"/>
    <w:rsid w:val="00852736"/>
    <w:rsid w:val="00863801"/>
    <w:rsid w:val="00881824"/>
    <w:rsid w:val="008977FF"/>
    <w:rsid w:val="008A412A"/>
    <w:rsid w:val="008A68ED"/>
    <w:rsid w:val="008B2073"/>
    <w:rsid w:val="008D5528"/>
    <w:rsid w:val="008E78C0"/>
    <w:rsid w:val="008F3256"/>
    <w:rsid w:val="0090232F"/>
    <w:rsid w:val="00911423"/>
    <w:rsid w:val="0091470B"/>
    <w:rsid w:val="00916A72"/>
    <w:rsid w:val="00921580"/>
    <w:rsid w:val="00927C5B"/>
    <w:rsid w:val="00936FCE"/>
    <w:rsid w:val="00941A81"/>
    <w:rsid w:val="009D479F"/>
    <w:rsid w:val="00A351DE"/>
    <w:rsid w:val="00A51F59"/>
    <w:rsid w:val="00A57B16"/>
    <w:rsid w:val="00A80EAE"/>
    <w:rsid w:val="00AC606B"/>
    <w:rsid w:val="00AD293E"/>
    <w:rsid w:val="00AD2EF6"/>
    <w:rsid w:val="00AE251C"/>
    <w:rsid w:val="00AE41B1"/>
    <w:rsid w:val="00B11408"/>
    <w:rsid w:val="00B46C66"/>
    <w:rsid w:val="00B4712D"/>
    <w:rsid w:val="00B94EA3"/>
    <w:rsid w:val="00BF4782"/>
    <w:rsid w:val="00C16599"/>
    <w:rsid w:val="00C25D92"/>
    <w:rsid w:val="00C7009C"/>
    <w:rsid w:val="00CA4F97"/>
    <w:rsid w:val="00CB1528"/>
    <w:rsid w:val="00CE076D"/>
    <w:rsid w:val="00CE1C62"/>
    <w:rsid w:val="00D31700"/>
    <w:rsid w:val="00D404DA"/>
    <w:rsid w:val="00D54ACF"/>
    <w:rsid w:val="00D735CC"/>
    <w:rsid w:val="00D83567"/>
    <w:rsid w:val="00DD073D"/>
    <w:rsid w:val="00E1704C"/>
    <w:rsid w:val="00E30BA5"/>
    <w:rsid w:val="00E36FC7"/>
    <w:rsid w:val="00E872F9"/>
    <w:rsid w:val="00EA2FFE"/>
    <w:rsid w:val="00EA49D6"/>
    <w:rsid w:val="00EB5BB6"/>
    <w:rsid w:val="00EC3371"/>
    <w:rsid w:val="00EC3B1C"/>
    <w:rsid w:val="00FB6F7E"/>
    <w:rsid w:val="00FD59AA"/>
    <w:rsid w:val="00FE4F05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FE4F05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qFormat/>
    <w:rsid w:val="00FE4F05"/>
    <w:pPr>
      <w:keepNext/>
      <w:numPr>
        <w:ilvl w:val="1"/>
        <w:numId w:val="1"/>
      </w:numPr>
      <w:ind w:left="0" w:firstLine="6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E4F05"/>
    <w:pPr>
      <w:keepNext/>
      <w:numPr>
        <w:ilvl w:val="2"/>
        <w:numId w:val="1"/>
      </w:numPr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37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E4F05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FE4F05"/>
    <w:rPr>
      <w:rFonts w:ascii="Courier New" w:hAnsi="Courier New" w:cs="Courier New" w:hint="default"/>
    </w:rPr>
  </w:style>
  <w:style w:type="character" w:customStyle="1" w:styleId="WW8Num1z2">
    <w:name w:val="WW8Num1z2"/>
    <w:rsid w:val="00FE4F05"/>
    <w:rPr>
      <w:rFonts w:ascii="Wingdings" w:hAnsi="Wingdings" w:cs="Wingdings" w:hint="default"/>
    </w:rPr>
  </w:style>
  <w:style w:type="character" w:customStyle="1" w:styleId="WW8Num1z3">
    <w:name w:val="WW8Num1z3"/>
    <w:rsid w:val="00FE4F05"/>
  </w:style>
  <w:style w:type="character" w:customStyle="1" w:styleId="WW8Num1z4">
    <w:name w:val="WW8Num1z4"/>
    <w:rsid w:val="00FE4F05"/>
  </w:style>
  <w:style w:type="character" w:customStyle="1" w:styleId="WW8Num1z5">
    <w:name w:val="WW8Num1z5"/>
    <w:rsid w:val="00FE4F05"/>
  </w:style>
  <w:style w:type="character" w:customStyle="1" w:styleId="WW8Num1z6">
    <w:name w:val="WW8Num1z6"/>
    <w:rsid w:val="00FE4F05"/>
  </w:style>
  <w:style w:type="character" w:customStyle="1" w:styleId="WW8Num1z7">
    <w:name w:val="WW8Num1z7"/>
    <w:rsid w:val="00FE4F05"/>
  </w:style>
  <w:style w:type="character" w:customStyle="1" w:styleId="WW8Num1z8">
    <w:name w:val="WW8Num1z8"/>
    <w:rsid w:val="00FE4F05"/>
  </w:style>
  <w:style w:type="character" w:customStyle="1" w:styleId="WW8Num2z0">
    <w:name w:val="WW8Num2z0"/>
    <w:rsid w:val="00FE4F0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FE4F05"/>
    <w:rPr>
      <w:rFonts w:ascii="Courier New" w:hAnsi="Courier New" w:cs="Courier New" w:hint="default"/>
    </w:rPr>
  </w:style>
  <w:style w:type="character" w:customStyle="1" w:styleId="WW8Num2z2">
    <w:name w:val="WW8Num2z2"/>
    <w:rsid w:val="00FE4F05"/>
    <w:rPr>
      <w:rFonts w:ascii="Wingdings" w:hAnsi="Wingdings" w:cs="Wingdings" w:hint="default"/>
    </w:rPr>
  </w:style>
  <w:style w:type="character" w:customStyle="1" w:styleId="WW8Num2z3">
    <w:name w:val="WW8Num2z3"/>
    <w:rsid w:val="00FE4F05"/>
    <w:rPr>
      <w:rFonts w:ascii="Symbol" w:hAnsi="Symbol" w:cs="Symbol" w:hint="default"/>
    </w:rPr>
  </w:style>
  <w:style w:type="character" w:customStyle="1" w:styleId="WW8Num2z4">
    <w:name w:val="WW8Num2z4"/>
    <w:rsid w:val="00FE4F05"/>
  </w:style>
  <w:style w:type="character" w:customStyle="1" w:styleId="WW8Num2z5">
    <w:name w:val="WW8Num2z5"/>
    <w:rsid w:val="00FE4F05"/>
  </w:style>
  <w:style w:type="character" w:customStyle="1" w:styleId="WW8Num2z6">
    <w:name w:val="WW8Num2z6"/>
    <w:rsid w:val="00FE4F05"/>
  </w:style>
  <w:style w:type="character" w:customStyle="1" w:styleId="WW8Num2z7">
    <w:name w:val="WW8Num2z7"/>
    <w:rsid w:val="00FE4F05"/>
  </w:style>
  <w:style w:type="character" w:customStyle="1" w:styleId="WW8Num2z8">
    <w:name w:val="WW8Num2z8"/>
    <w:rsid w:val="00FE4F05"/>
  </w:style>
  <w:style w:type="character" w:customStyle="1" w:styleId="WW8Num3z0">
    <w:name w:val="WW8Num3z0"/>
    <w:rsid w:val="00FE4F05"/>
    <w:rPr>
      <w:rFonts w:ascii="Times New Roman" w:hAnsi="Times New Roman" w:cs="Times New Roman" w:hint="default"/>
    </w:rPr>
  </w:style>
  <w:style w:type="character" w:customStyle="1" w:styleId="WW8Num4z0">
    <w:name w:val="WW8Num4z0"/>
    <w:rsid w:val="00FE4F05"/>
    <w:rPr>
      <w:rFonts w:ascii="Times New Roman" w:hAnsi="Times New Roman" w:cs="Times New Roman"/>
    </w:rPr>
  </w:style>
  <w:style w:type="character" w:customStyle="1" w:styleId="WW8Num5z0">
    <w:name w:val="WW8Num5z0"/>
    <w:rsid w:val="00FE4F05"/>
    <w:rPr>
      <w:rFonts w:ascii="Times New Roman" w:hAnsi="Times New Roman" w:cs="Times New Roman" w:hint="default"/>
      <w:sz w:val="22"/>
    </w:rPr>
  </w:style>
  <w:style w:type="character" w:customStyle="1" w:styleId="WW8Num6z0">
    <w:name w:val="WW8Num6z0"/>
    <w:rsid w:val="00FE4F05"/>
    <w:rPr>
      <w:rFonts w:hint="default"/>
    </w:rPr>
  </w:style>
  <w:style w:type="character" w:customStyle="1" w:styleId="WW8Num7z0">
    <w:name w:val="WW8Num7z0"/>
    <w:rsid w:val="00FE4F05"/>
    <w:rPr>
      <w:rFonts w:ascii="Symbol" w:hAnsi="Symbol" w:cs="OpenSymbol"/>
      <w:color w:val="000000"/>
      <w:sz w:val="24"/>
      <w:szCs w:val="24"/>
    </w:rPr>
  </w:style>
  <w:style w:type="character" w:customStyle="1" w:styleId="WW8Num8z0">
    <w:name w:val="WW8Num8z0"/>
    <w:rsid w:val="00FE4F05"/>
    <w:rPr>
      <w:rFonts w:ascii="Symbol" w:hAnsi="Symbol" w:cs="OpenSymbol"/>
      <w:color w:val="000000"/>
      <w:sz w:val="24"/>
      <w:szCs w:val="24"/>
    </w:rPr>
  </w:style>
  <w:style w:type="character" w:customStyle="1" w:styleId="22">
    <w:name w:val="Основной шрифт абзаца22"/>
    <w:rsid w:val="00FE4F05"/>
  </w:style>
  <w:style w:type="character" w:customStyle="1" w:styleId="21">
    <w:name w:val="Основной шрифт абзаца21"/>
    <w:rsid w:val="00FE4F05"/>
  </w:style>
  <w:style w:type="character" w:customStyle="1" w:styleId="20">
    <w:name w:val="Основной шрифт абзаца20"/>
    <w:rsid w:val="00FE4F05"/>
  </w:style>
  <w:style w:type="character" w:customStyle="1" w:styleId="WW8Num9z0">
    <w:name w:val="WW8Num9z0"/>
    <w:rsid w:val="00FE4F05"/>
    <w:rPr>
      <w:rFonts w:ascii="Symbol" w:hAnsi="Symbol" w:cs="OpenSymbol"/>
      <w:sz w:val="24"/>
      <w:szCs w:val="24"/>
    </w:rPr>
  </w:style>
  <w:style w:type="character" w:customStyle="1" w:styleId="19">
    <w:name w:val="Основной шрифт абзаца19"/>
    <w:rsid w:val="00FE4F05"/>
  </w:style>
  <w:style w:type="character" w:customStyle="1" w:styleId="18">
    <w:name w:val="Основной шрифт абзаца18"/>
    <w:rsid w:val="00FE4F05"/>
  </w:style>
  <w:style w:type="character" w:customStyle="1" w:styleId="17">
    <w:name w:val="Основной шрифт абзаца17"/>
    <w:rsid w:val="00FE4F05"/>
  </w:style>
  <w:style w:type="character" w:customStyle="1" w:styleId="16">
    <w:name w:val="Основной шрифт абзаца16"/>
    <w:rsid w:val="00FE4F05"/>
  </w:style>
  <w:style w:type="character" w:customStyle="1" w:styleId="15">
    <w:name w:val="Основной шрифт абзаца15"/>
    <w:rsid w:val="00FE4F05"/>
  </w:style>
  <w:style w:type="character" w:customStyle="1" w:styleId="14">
    <w:name w:val="Основной шрифт абзаца14"/>
    <w:rsid w:val="00FE4F05"/>
  </w:style>
  <w:style w:type="character" w:customStyle="1" w:styleId="13">
    <w:name w:val="Основной шрифт абзаца13"/>
    <w:rsid w:val="00FE4F05"/>
  </w:style>
  <w:style w:type="character" w:customStyle="1" w:styleId="12">
    <w:name w:val="Основной шрифт абзаца12"/>
    <w:rsid w:val="00FE4F05"/>
  </w:style>
  <w:style w:type="character" w:customStyle="1" w:styleId="11">
    <w:name w:val="Основной шрифт абзаца11"/>
    <w:rsid w:val="00FE4F05"/>
  </w:style>
  <w:style w:type="character" w:customStyle="1" w:styleId="10">
    <w:name w:val="Основной шрифт абзаца10"/>
    <w:rsid w:val="00FE4F05"/>
  </w:style>
  <w:style w:type="character" w:customStyle="1" w:styleId="9">
    <w:name w:val="Основной шрифт абзаца9"/>
    <w:rsid w:val="00FE4F05"/>
  </w:style>
  <w:style w:type="character" w:customStyle="1" w:styleId="8">
    <w:name w:val="Основной шрифт абзаца8"/>
    <w:rsid w:val="00FE4F05"/>
  </w:style>
  <w:style w:type="character" w:customStyle="1" w:styleId="7">
    <w:name w:val="Основной шрифт абзаца7"/>
    <w:rsid w:val="00FE4F05"/>
  </w:style>
  <w:style w:type="character" w:customStyle="1" w:styleId="6">
    <w:name w:val="Основной шрифт абзаца6"/>
    <w:rsid w:val="00FE4F05"/>
  </w:style>
  <w:style w:type="character" w:customStyle="1" w:styleId="5">
    <w:name w:val="Основной шрифт абзаца5"/>
    <w:rsid w:val="00FE4F05"/>
  </w:style>
  <w:style w:type="character" w:customStyle="1" w:styleId="41">
    <w:name w:val="Основной шрифт абзаца4"/>
    <w:rsid w:val="00FE4F05"/>
  </w:style>
  <w:style w:type="character" w:customStyle="1" w:styleId="30">
    <w:name w:val="Основной шрифт абзаца3"/>
    <w:rsid w:val="00FE4F05"/>
  </w:style>
  <w:style w:type="character" w:customStyle="1" w:styleId="23">
    <w:name w:val="Основной шрифт абзаца2"/>
    <w:rsid w:val="00FE4F05"/>
  </w:style>
  <w:style w:type="character" w:customStyle="1" w:styleId="WW8Num3z1">
    <w:name w:val="WW8Num3z1"/>
    <w:rsid w:val="00FE4F05"/>
    <w:rPr>
      <w:rFonts w:ascii="Courier New" w:hAnsi="Courier New" w:cs="Courier New" w:hint="default"/>
    </w:rPr>
  </w:style>
  <w:style w:type="character" w:customStyle="1" w:styleId="WW8Num3z2">
    <w:name w:val="WW8Num3z2"/>
    <w:rsid w:val="00FE4F05"/>
    <w:rPr>
      <w:rFonts w:ascii="Wingdings" w:hAnsi="Wingdings" w:cs="Wingdings" w:hint="default"/>
    </w:rPr>
  </w:style>
  <w:style w:type="character" w:customStyle="1" w:styleId="WW8Num3z3">
    <w:name w:val="WW8Num3z3"/>
    <w:rsid w:val="00FE4F05"/>
    <w:rPr>
      <w:rFonts w:ascii="Symbol" w:hAnsi="Symbol" w:cs="Symbol" w:hint="default"/>
    </w:rPr>
  </w:style>
  <w:style w:type="character" w:customStyle="1" w:styleId="WW8Num4z1">
    <w:name w:val="WW8Num4z1"/>
    <w:rsid w:val="00FE4F05"/>
  </w:style>
  <w:style w:type="character" w:customStyle="1" w:styleId="WW8Num4z2">
    <w:name w:val="WW8Num4z2"/>
    <w:rsid w:val="00FE4F05"/>
  </w:style>
  <w:style w:type="character" w:customStyle="1" w:styleId="WW8Num4z3">
    <w:name w:val="WW8Num4z3"/>
    <w:rsid w:val="00FE4F05"/>
  </w:style>
  <w:style w:type="character" w:customStyle="1" w:styleId="WW8Num4z4">
    <w:name w:val="WW8Num4z4"/>
    <w:rsid w:val="00FE4F05"/>
  </w:style>
  <w:style w:type="character" w:customStyle="1" w:styleId="WW8Num4z5">
    <w:name w:val="WW8Num4z5"/>
    <w:rsid w:val="00FE4F05"/>
  </w:style>
  <w:style w:type="character" w:customStyle="1" w:styleId="WW8Num4z6">
    <w:name w:val="WW8Num4z6"/>
    <w:rsid w:val="00FE4F05"/>
  </w:style>
  <w:style w:type="character" w:customStyle="1" w:styleId="WW8Num4z7">
    <w:name w:val="WW8Num4z7"/>
    <w:rsid w:val="00FE4F05"/>
  </w:style>
  <w:style w:type="character" w:customStyle="1" w:styleId="WW8Num4z8">
    <w:name w:val="WW8Num4z8"/>
    <w:rsid w:val="00FE4F05"/>
  </w:style>
  <w:style w:type="character" w:customStyle="1" w:styleId="WW8Num5z1">
    <w:name w:val="WW8Num5z1"/>
    <w:rsid w:val="00FE4F05"/>
    <w:rPr>
      <w:rFonts w:ascii="Courier New" w:hAnsi="Courier New" w:cs="Courier New" w:hint="default"/>
    </w:rPr>
  </w:style>
  <w:style w:type="character" w:customStyle="1" w:styleId="WW8Num5z2">
    <w:name w:val="WW8Num5z2"/>
    <w:rsid w:val="00FE4F05"/>
    <w:rPr>
      <w:rFonts w:ascii="Wingdings" w:hAnsi="Wingdings" w:cs="Wingdings" w:hint="default"/>
    </w:rPr>
  </w:style>
  <w:style w:type="character" w:customStyle="1" w:styleId="WW8Num5z3">
    <w:name w:val="WW8Num5z3"/>
    <w:rsid w:val="00FE4F05"/>
    <w:rPr>
      <w:rFonts w:ascii="Symbol" w:hAnsi="Symbol" w:cs="Symbol" w:hint="default"/>
    </w:rPr>
  </w:style>
  <w:style w:type="character" w:customStyle="1" w:styleId="WW8Num6z1">
    <w:name w:val="WW8Num6z1"/>
    <w:rsid w:val="00FE4F05"/>
    <w:rPr>
      <w:rFonts w:ascii="Times New Roman" w:hAnsi="Times New Roman" w:cs="Times New Roman" w:hint="default"/>
    </w:rPr>
  </w:style>
  <w:style w:type="character" w:customStyle="1" w:styleId="WW8Num6z2">
    <w:name w:val="WW8Num6z2"/>
    <w:rsid w:val="00FE4F05"/>
  </w:style>
  <w:style w:type="character" w:customStyle="1" w:styleId="WW8Num6z3">
    <w:name w:val="WW8Num6z3"/>
    <w:rsid w:val="00FE4F05"/>
  </w:style>
  <w:style w:type="character" w:customStyle="1" w:styleId="WW8Num6z4">
    <w:name w:val="WW8Num6z4"/>
    <w:rsid w:val="00FE4F05"/>
  </w:style>
  <w:style w:type="character" w:customStyle="1" w:styleId="WW8Num6z5">
    <w:name w:val="WW8Num6z5"/>
    <w:rsid w:val="00FE4F05"/>
  </w:style>
  <w:style w:type="character" w:customStyle="1" w:styleId="WW8Num6z6">
    <w:name w:val="WW8Num6z6"/>
    <w:rsid w:val="00FE4F05"/>
  </w:style>
  <w:style w:type="character" w:customStyle="1" w:styleId="WW8Num6z7">
    <w:name w:val="WW8Num6z7"/>
    <w:rsid w:val="00FE4F05"/>
  </w:style>
  <w:style w:type="character" w:customStyle="1" w:styleId="WW8Num6z8">
    <w:name w:val="WW8Num6z8"/>
    <w:rsid w:val="00FE4F05"/>
  </w:style>
  <w:style w:type="character" w:customStyle="1" w:styleId="1a">
    <w:name w:val="Основной шрифт абзаца1"/>
    <w:rsid w:val="00FE4F05"/>
  </w:style>
  <w:style w:type="character" w:customStyle="1" w:styleId="31">
    <w:name w:val="Знак Знак3"/>
    <w:rsid w:val="00FE4F05"/>
    <w:rPr>
      <w:b/>
      <w:bCs/>
      <w:sz w:val="32"/>
      <w:szCs w:val="28"/>
    </w:rPr>
  </w:style>
  <w:style w:type="character" w:customStyle="1" w:styleId="24">
    <w:name w:val="Знак Знак2"/>
    <w:rsid w:val="00FE4F05"/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1b">
    <w:name w:val="Знак Знак1"/>
    <w:rsid w:val="00FE4F05"/>
    <w:rPr>
      <w:sz w:val="28"/>
      <w:lang w:val="ru-RU" w:eastAsia="ar-SA" w:bidi="ar-SA"/>
    </w:rPr>
  </w:style>
  <w:style w:type="character" w:styleId="a3">
    <w:name w:val="page number"/>
    <w:basedOn w:val="1a"/>
    <w:rsid w:val="00FE4F05"/>
  </w:style>
  <w:style w:type="character" w:styleId="a4">
    <w:name w:val="Hyperlink"/>
    <w:rsid w:val="00FE4F05"/>
    <w:rPr>
      <w:color w:val="0000FF"/>
      <w:u w:val="single"/>
    </w:rPr>
  </w:style>
  <w:style w:type="character" w:customStyle="1" w:styleId="42">
    <w:name w:val="Знак Знак4"/>
    <w:rsid w:val="00FE4F05"/>
    <w:rPr>
      <w:b/>
      <w:sz w:val="28"/>
    </w:rPr>
  </w:style>
  <w:style w:type="character" w:customStyle="1" w:styleId="a5">
    <w:name w:val="Знак Знак"/>
    <w:rsid w:val="00FE4F05"/>
    <w:rPr>
      <w:sz w:val="22"/>
    </w:rPr>
  </w:style>
  <w:style w:type="character" w:customStyle="1" w:styleId="a6">
    <w:name w:val="Маркеры списка"/>
    <w:rsid w:val="00FE4F05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FE4F05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rsid w:val="00FE4F05"/>
    <w:pPr>
      <w:spacing w:after="120"/>
      <w:ind w:firstLine="680"/>
    </w:pPr>
    <w:rPr>
      <w:sz w:val="22"/>
      <w:szCs w:val="20"/>
    </w:rPr>
  </w:style>
  <w:style w:type="paragraph" w:styleId="a9">
    <w:name w:val="List"/>
    <w:basedOn w:val="a8"/>
    <w:rsid w:val="00FE4F05"/>
    <w:rPr>
      <w:rFonts w:cs="Mangal"/>
    </w:rPr>
  </w:style>
  <w:style w:type="paragraph" w:customStyle="1" w:styleId="210">
    <w:name w:val="Название2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0">
    <w:name w:val="Указатель22"/>
    <w:basedOn w:val="a"/>
    <w:rsid w:val="00FE4F05"/>
    <w:pPr>
      <w:suppressLineNumbers/>
    </w:pPr>
    <w:rPr>
      <w:rFonts w:cs="Mangal"/>
    </w:rPr>
  </w:style>
  <w:style w:type="paragraph" w:customStyle="1" w:styleId="200">
    <w:name w:val="Название20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rsid w:val="00FE4F05"/>
    <w:pPr>
      <w:suppressLineNumbers/>
    </w:pPr>
    <w:rPr>
      <w:rFonts w:cs="Mangal"/>
    </w:rPr>
  </w:style>
  <w:style w:type="paragraph" w:customStyle="1" w:styleId="190">
    <w:name w:val="Название19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rsid w:val="00FE4F05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a"/>
    <w:rsid w:val="00FE4F05"/>
    <w:pPr>
      <w:ind w:firstLine="720"/>
      <w:jc w:val="center"/>
    </w:pPr>
    <w:rPr>
      <w:szCs w:val="24"/>
    </w:rPr>
  </w:style>
  <w:style w:type="paragraph" w:customStyle="1" w:styleId="191">
    <w:name w:val="Указатель19"/>
    <w:basedOn w:val="a"/>
    <w:rsid w:val="00FE4F05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FE4F05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FE4F05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FE4F05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FE4F05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FE4F05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FE4F05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FE4F05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FE4F05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FE4F05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FE4F05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FE4F05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FE4F05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FE4F05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FE4F05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4">
    <w:name w:val="Указатель4"/>
    <w:basedOn w:val="a"/>
    <w:rsid w:val="00FE4F05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E4F05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FE4F05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FE4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rsid w:val="00FE4F05"/>
    <w:pPr>
      <w:suppressLineNumbers/>
    </w:pPr>
    <w:rPr>
      <w:rFonts w:cs="Mangal"/>
    </w:rPr>
  </w:style>
  <w:style w:type="paragraph" w:styleId="ab">
    <w:name w:val="Balloon Text"/>
    <w:basedOn w:val="a"/>
    <w:rsid w:val="00FE4F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F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FE4F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f">
    <w:name w:val="1 Знак Знак Знак Знак Знак Знак Знак"/>
    <w:basedOn w:val="a"/>
    <w:rsid w:val="00FE4F05"/>
    <w:rPr>
      <w:rFonts w:ascii="Verdana" w:hAnsi="Verdana" w:cs="Verdana"/>
      <w:sz w:val="20"/>
      <w:szCs w:val="20"/>
      <w:lang w:val="en-US"/>
    </w:rPr>
  </w:style>
  <w:style w:type="paragraph" w:customStyle="1" w:styleId="ConsTitle">
    <w:name w:val="ConsTitle"/>
    <w:rsid w:val="00FE4F05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ar-SA"/>
    </w:rPr>
  </w:style>
  <w:style w:type="paragraph" w:customStyle="1" w:styleId="ConsPlusCell">
    <w:name w:val="ConsPlusCell"/>
    <w:rsid w:val="00FE4F05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FE4F0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Body Text Indent"/>
    <w:basedOn w:val="a"/>
    <w:rsid w:val="00FE4F05"/>
    <w:pPr>
      <w:ind w:firstLine="540"/>
      <w:jc w:val="both"/>
    </w:pPr>
    <w:rPr>
      <w:szCs w:val="20"/>
    </w:rPr>
  </w:style>
  <w:style w:type="paragraph" w:customStyle="1" w:styleId="ConsNormal">
    <w:name w:val="ConsNormal"/>
    <w:rsid w:val="00FE4F05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E4F05"/>
    <w:pPr>
      <w:spacing w:after="120" w:line="480" w:lineRule="auto"/>
      <w:ind w:left="283"/>
    </w:pPr>
  </w:style>
  <w:style w:type="paragraph" w:customStyle="1" w:styleId="ConsPlusNonformat">
    <w:name w:val="ConsPlusNonformat"/>
    <w:rsid w:val="00FE4F0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footer"/>
    <w:basedOn w:val="a"/>
    <w:rsid w:val="00FE4F0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E4F05"/>
    <w:pPr>
      <w:widowControl w:val="0"/>
      <w:suppressAutoHyphens/>
      <w:autoSpaceDE w:val="0"/>
      <w:ind w:right="19772"/>
    </w:pPr>
    <w:rPr>
      <w:rFonts w:ascii="Courier New" w:hAnsi="Courier New" w:cs="Courier New"/>
      <w:sz w:val="16"/>
      <w:szCs w:val="16"/>
      <w:lang w:eastAsia="ar-SA"/>
    </w:rPr>
  </w:style>
  <w:style w:type="paragraph" w:styleId="aa">
    <w:name w:val="Subtitle"/>
    <w:basedOn w:val="a7"/>
    <w:next w:val="a8"/>
    <w:qFormat/>
    <w:rsid w:val="00FE4F05"/>
    <w:pPr>
      <w:jc w:val="center"/>
    </w:pPr>
    <w:rPr>
      <w:i/>
      <w:iCs/>
    </w:rPr>
  </w:style>
  <w:style w:type="paragraph" w:customStyle="1" w:styleId="1f0">
    <w:name w:val="Знак Знак1 Знак Знак Знак Знак"/>
    <w:basedOn w:val="a"/>
    <w:rsid w:val="00FE4F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ый"/>
    <w:rsid w:val="00FE4F0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FE4F05"/>
    <w:pPr>
      <w:ind w:left="708"/>
    </w:pPr>
  </w:style>
  <w:style w:type="paragraph" w:customStyle="1" w:styleId="consplusnormal0">
    <w:name w:val="consplusnormal"/>
    <w:basedOn w:val="a"/>
    <w:rsid w:val="00FE4F05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8"/>
    <w:rsid w:val="00FE4F05"/>
  </w:style>
  <w:style w:type="paragraph" w:customStyle="1" w:styleId="af2">
    <w:name w:val="Содержимое таблицы"/>
    <w:basedOn w:val="a"/>
    <w:rsid w:val="00FE4F05"/>
    <w:pPr>
      <w:suppressLineNumbers/>
    </w:pPr>
  </w:style>
  <w:style w:type="paragraph" w:customStyle="1" w:styleId="af3">
    <w:name w:val="Заголовок таблицы"/>
    <w:basedOn w:val="af2"/>
    <w:rsid w:val="00FE4F05"/>
    <w:pPr>
      <w:jc w:val="center"/>
    </w:pPr>
    <w:rPr>
      <w:b/>
      <w:bCs/>
    </w:rPr>
  </w:style>
  <w:style w:type="paragraph" w:styleId="af4">
    <w:name w:val="No Spacing"/>
    <w:uiPriority w:val="1"/>
    <w:qFormat/>
    <w:rsid w:val="00FE4F05"/>
    <w:pPr>
      <w:suppressAutoHyphens/>
    </w:pPr>
    <w:rPr>
      <w:sz w:val="28"/>
      <w:szCs w:val="28"/>
      <w:lang w:eastAsia="ar-SA"/>
    </w:rPr>
  </w:style>
  <w:style w:type="paragraph" w:customStyle="1" w:styleId="af5">
    <w:name w:val="Знак"/>
    <w:basedOn w:val="a"/>
    <w:rsid w:val="000546C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3737F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102C83C21C1C39BA0CC71EBA10C4BD526F64671AD9206139473962BB081072B648432817F1D207DAAC58j21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86;&#1103;&#1088;&#1082;&#1086;&#1074;&#1072;\&#1052;&#1086;&#1080;%20&#1076;&#1086;&#1082;&#1091;&#1084;&#1077;&#1085;&#1090;&#1099;\&#1041;&#1051;&#1040;&#1053;&#1050;&#1048;\&#1064;&#1072;&#1073;&#1083;&#1086;&#1085;%20&#1087;&#1086;&#1089;&#1090;&#1072;&#1085;&#1086;&#1074;&#1083;&#1077;&#1085;&#1080;&#1103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CBEC-78D1-4E66-920A-8F57EA7C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новый</Template>
  <TotalTime>918</TotalTime>
  <Pages>1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АЛЕКСАНДРОВСКОГО РАЙОНА</vt:lpstr>
    </vt:vector>
  </TitlesOfParts>
  <Company>SPecialiST RePack</Company>
  <LinksUpToDate>false</LinksUpToDate>
  <CharactersWithSpaces>54776</CharactersWithSpaces>
  <SharedDoc>false</SharedDoc>
  <HLinks>
    <vt:vector size="24" baseType="variant"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Par1428</vt:lpwstr>
      </vt:variant>
      <vt:variant>
        <vt:i4>7012403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Par3195</vt:lpwstr>
      </vt:variant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consultantplus://offline/ref=E5102C83C21C1C39BA0CC71EBA10C4BD526F64671AD9206139473962BB081072B648432817F1D207DAAC58j21CH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consultantplus://offline/ref=E5102C83C21C1C39BA0CD913AC7C9AB15A643C6A1ED67E3C6F416E3DEB0E4532F64E166B53FCD3j01FH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АЛЕКСАНДРОВСКОГО РАЙОНА</dc:title>
  <dc:creator>Пользователь</dc:creator>
  <cp:lastModifiedBy>User</cp:lastModifiedBy>
  <cp:revision>17</cp:revision>
  <cp:lastPrinted>2018-11-19T08:43:00Z</cp:lastPrinted>
  <dcterms:created xsi:type="dcterms:W3CDTF">2018-10-26T06:21:00Z</dcterms:created>
  <dcterms:modified xsi:type="dcterms:W3CDTF">2018-11-19T10:40:00Z</dcterms:modified>
</cp:coreProperties>
</file>