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093413" w:rsidTr="00093413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093413" w:rsidRDefault="00093413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93413" w:rsidRDefault="000934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93413" w:rsidRDefault="000934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93413" w:rsidRDefault="00093413">
            <w:pPr>
              <w:spacing w:line="276" w:lineRule="auto"/>
              <w:jc w:val="center"/>
              <w:rPr>
                <w:b/>
              </w:rPr>
            </w:pPr>
            <w:r>
              <w:rPr>
                <w:rFonts w:cs="Arial"/>
                <w:b/>
              </w:rPr>
              <w:t>П О С Т А Н О В Л Е Н И Е</w:t>
            </w:r>
          </w:p>
        </w:tc>
      </w:tr>
      <w:tr w:rsidR="00093413" w:rsidTr="0009341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093413" w:rsidRDefault="00093413" w:rsidP="00E72746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E72746">
              <w:rPr>
                <w:bCs/>
              </w:rPr>
              <w:t>02.04.2019г.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984" w:type="dxa"/>
            <w:vAlign w:val="center"/>
            <w:hideMark/>
          </w:tcPr>
          <w:p w:rsidR="00093413" w:rsidRDefault="00093413" w:rsidP="00E72746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 </w:t>
            </w:r>
            <w:r w:rsidR="00E72746">
              <w:rPr>
                <w:bCs/>
              </w:rPr>
              <w:t>150</w:t>
            </w:r>
          </w:p>
        </w:tc>
      </w:tr>
    </w:tbl>
    <w:p w:rsidR="00093413" w:rsidRDefault="00093413" w:rsidP="00093413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093413" w:rsidRDefault="00093413" w:rsidP="00093413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г. Струнино от 12.09.2017г. № 489 </w:t>
      </w:r>
    </w:p>
    <w:p w:rsidR="00093413" w:rsidRDefault="00093413" w:rsidP="00093413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 Об утверждении муниципальной  программы</w:t>
      </w:r>
    </w:p>
    <w:p w:rsidR="00093413" w:rsidRDefault="00093413" w:rsidP="00093413">
      <w:pPr>
        <w:pStyle w:val="a4"/>
        <w:rPr>
          <w:szCs w:val="24"/>
        </w:rPr>
      </w:pPr>
      <w:r>
        <w:rPr>
          <w:szCs w:val="24"/>
        </w:rPr>
        <w:t xml:space="preserve">«Переселение граждан из аварийного жилищного </w:t>
      </w:r>
    </w:p>
    <w:p w:rsidR="00093413" w:rsidRDefault="00093413" w:rsidP="00093413">
      <w:pPr>
        <w:pStyle w:val="a4"/>
        <w:rPr>
          <w:szCs w:val="24"/>
        </w:rPr>
      </w:pPr>
      <w:r>
        <w:rPr>
          <w:szCs w:val="24"/>
        </w:rPr>
        <w:t xml:space="preserve">фонда в муниципальном образовании  город Струнино </w:t>
      </w:r>
    </w:p>
    <w:p w:rsidR="00093413" w:rsidRDefault="00093413" w:rsidP="00093413">
      <w:pPr>
        <w:pStyle w:val="a4"/>
        <w:rPr>
          <w:szCs w:val="24"/>
        </w:rPr>
      </w:pPr>
      <w:r>
        <w:rPr>
          <w:szCs w:val="24"/>
        </w:rPr>
        <w:t>Александровского района Владимирской области на 2018-2022годы»</w:t>
      </w:r>
    </w:p>
    <w:p w:rsidR="00093413" w:rsidRDefault="00093413" w:rsidP="00093413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3413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Владимирской области от  06.07.2016г. № 585  "Об утверждении областной адресной   программы «Переселение граждан из аварийного жилищного фонда в 2018 - 2022 годах»,     постановлением администрации области от 29.03.2018г. № 255 «О внесении изменений в постановление администрации области от 06.07.2016г. № 585 «Об утверждении областной адресной программы «Переселение граждан из аварийного жилищного фонда в 2018-2022 годы», решением Александровского городского суда Владимирской области от 29.03.2018г. Дело № 2-1369/2017, согласно постановления администрации г. Струнино от 20.09.2018г. № 536 «О внесении изменений в постановление главы местной администрации города Струнино от 09.02.2015г. № 53 «Об утверждении порядка разработки, реализации и оценки эффективности муниципальных программ города Струнино»,  постановления Губернатора Владимирской области от 24.02.2014г. № 164 « О порядке разработки формирования, реализации и оценки эффективности государственных программ Владимирской области»,</w:t>
      </w:r>
      <w:r w:rsidRPr="00093413">
        <w:rPr>
          <w:rFonts w:ascii="Times New Roman" w:hAnsi="Times New Roman" w:cs="Times New Roman"/>
          <w:sz w:val="28"/>
          <w:szCs w:val="28"/>
        </w:rPr>
        <w:t xml:space="preserve"> </w:t>
      </w:r>
      <w:r w:rsidRPr="00C65B05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от 24.01.2019г. № 8,                  п о с т а н о в л я ю:</w:t>
      </w:r>
    </w:p>
    <w:p w:rsidR="00093413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12.09.2017г. № 489 «Об утверждении муниципальной  программы «Переселение граждан из аварийного жилищного фонда в муниципальном образовании  город Струнино Александровского района Владимирской области на 2018-2020 годы»,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093413" w:rsidRDefault="00093413" w:rsidP="00093413">
      <w:pPr>
        <w:jc w:val="both"/>
      </w:pPr>
    </w:p>
    <w:p w:rsidR="00093413" w:rsidRDefault="00093413" w:rsidP="00093413">
      <w:pPr>
        <w:jc w:val="both"/>
      </w:pPr>
      <w:r>
        <w:t>2. Контроль за исполнением настоящего постановления возложить на  заместителя главы местной администрации.</w:t>
      </w:r>
    </w:p>
    <w:p w:rsidR="00093413" w:rsidRDefault="00093413" w:rsidP="00093413">
      <w:pPr>
        <w:pStyle w:val="2"/>
        <w:spacing w:line="240" w:lineRule="auto"/>
      </w:pPr>
    </w:p>
    <w:p w:rsidR="00093413" w:rsidRDefault="00093413" w:rsidP="00093413">
      <w:pPr>
        <w:pStyle w:val="2"/>
        <w:spacing w:line="240" w:lineRule="auto"/>
      </w:pPr>
      <w:r>
        <w:t xml:space="preserve">3.Настоящее постановление вступает в силу со дня его подписания и подлежит размещению на официальном сайте администрации г. Струнино. </w:t>
      </w:r>
    </w:p>
    <w:p w:rsidR="00093413" w:rsidRDefault="00093413" w:rsidP="00093413"/>
    <w:p w:rsidR="00093413" w:rsidRDefault="00093413" w:rsidP="00093413"/>
    <w:p w:rsidR="00093413" w:rsidRDefault="00093413" w:rsidP="00093413">
      <w:r>
        <w:t xml:space="preserve">Глава местной администрации                                                             О.И.Бояркова                     </w:t>
      </w:r>
    </w:p>
    <w:p w:rsidR="00093413" w:rsidRDefault="00093413" w:rsidP="00093413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093413" w:rsidRDefault="00093413" w:rsidP="00093413">
      <w:pPr>
        <w:jc w:val="center"/>
      </w:pPr>
    </w:p>
    <w:p w:rsidR="00093413" w:rsidRDefault="00093413" w:rsidP="00093413">
      <w:pPr>
        <w:jc w:val="right"/>
        <w:rPr>
          <w:b/>
          <w:sz w:val="24"/>
          <w:szCs w:val="24"/>
        </w:rPr>
      </w:pPr>
      <w:r>
        <w:lastRenderedPageBreak/>
        <w:t xml:space="preserve"> </w:t>
      </w:r>
      <w:r>
        <w:rPr>
          <w:b/>
          <w:sz w:val="24"/>
          <w:szCs w:val="24"/>
        </w:rPr>
        <w:tab/>
      </w:r>
    </w:p>
    <w:p w:rsidR="00093413" w:rsidRDefault="00093413" w:rsidP="000934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93413" w:rsidRDefault="00093413" w:rsidP="00093413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093413" w:rsidRDefault="00093413" w:rsidP="00093413">
      <w:pPr>
        <w:jc w:val="center"/>
      </w:pPr>
    </w:p>
    <w:p w:rsidR="00093413" w:rsidRDefault="00093413" w:rsidP="00093413">
      <w:pPr>
        <w:jc w:val="center"/>
      </w:pPr>
      <w:r>
        <w:t>МУНИЦИПАЛЬНАЯ  ПРОГРАММА</w:t>
      </w:r>
    </w:p>
    <w:p w:rsidR="00093413" w:rsidRDefault="00093413" w:rsidP="00093413">
      <w:pPr>
        <w:jc w:val="center"/>
      </w:pPr>
      <w:r>
        <w:t>«ПЕРЕСЕЛЕНИЕ ГРАЖДАН ИЗ АВАРИЙНОГО ЖИЛИЩНОГО ФОНДА</w:t>
      </w:r>
    </w:p>
    <w:p w:rsidR="00093413" w:rsidRDefault="00093413" w:rsidP="00093413">
      <w:pPr>
        <w:jc w:val="center"/>
      </w:pPr>
      <w:r>
        <w:t>В МУНИЦИПАЛЬНОМ ОБРАЗОВАНИИ ГОРОД СТРУНИНО АЛЕКСАНДРОВСКОГО РАЙОНА ВЛАДИМИРСКОЙ ОБЛАСТИ»</w:t>
      </w:r>
    </w:p>
    <w:p w:rsidR="00093413" w:rsidRDefault="00093413" w:rsidP="0009341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93413" w:rsidRDefault="00093413" w:rsidP="00093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"Переселение граждан из</w:t>
      </w:r>
    </w:p>
    <w:p w:rsidR="00093413" w:rsidRDefault="00093413" w:rsidP="00093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093413" w:rsidRDefault="00093413" w:rsidP="00093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области»</w:t>
      </w:r>
    </w:p>
    <w:p w:rsidR="00093413" w:rsidRDefault="00093413" w:rsidP="00093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093413" w:rsidTr="00093413">
        <w:trPr>
          <w:cantSplit/>
          <w:trHeight w:val="71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аварийного жилищного фонда в  муниципальном образовании город Струнино Александровского района Владимирской области на 2018-2022 годы" (далее - Программа)                 </w:t>
            </w:r>
          </w:p>
        </w:tc>
      </w:tr>
      <w:tr w:rsidR="00093413" w:rsidTr="00093413">
        <w:trPr>
          <w:cantSplit/>
          <w:trHeight w:val="444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 администрации  Владимирской области от  06.07.2016г. № 585  "Об утверждении областной адресной   программы "Переселение граждан из аварийного жилищного фонда в 2018 - 2022 годах";</w:t>
            </w:r>
          </w:p>
          <w:p w:rsidR="00093413" w:rsidRDefault="00093413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93413" w:rsidTr="00093413">
        <w:trPr>
          <w:cantSplit/>
          <w:trHeight w:val="35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муниципальной 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093413" w:rsidTr="00093413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Создание безопасных и благоприятных условий         </w:t>
            </w:r>
            <w:r>
              <w:br/>
              <w:t>проживания граждан;</w:t>
            </w:r>
            <w:r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093413" w:rsidTr="00093413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жилых домов, признанных после  01.01.2012 года непригодными для постоянного проживания, аварийными и подлежащими сносу, расположенных на территории МО г. Струнино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93413" w:rsidTr="00093413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основных мероприятий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ЖКХ  МУ «УЖН» г. Струнино       </w:t>
            </w:r>
          </w:p>
        </w:tc>
      </w:tr>
      <w:tr w:rsidR="00093413" w:rsidTr="00093413">
        <w:trPr>
          <w:cantSplit/>
          <w:trHeight w:val="122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3413" w:rsidTr="00093413">
        <w:trPr>
          <w:cantSplit/>
          <w:trHeight w:val="116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муниципальной  Программы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 ликвидация к 2022 году жилищного фонда, признанного аварийным после 01.01.2012 года     (таблица 4)                         </w:t>
            </w:r>
          </w:p>
        </w:tc>
      </w:tr>
      <w:tr w:rsidR="00093413" w:rsidTr="00093413">
        <w:trPr>
          <w:cantSplit/>
          <w:trHeight w:val="19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 финансирования Программы на весь пер</w:t>
            </w:r>
            <w:r w:rsidR="007758EE">
              <w:t>иод ее реализации составляет 237</w:t>
            </w:r>
            <w:r>
              <w:t> 651 042,69 руб. в том числе:</w:t>
            </w:r>
          </w:p>
          <w:p w:rsidR="00093413" w:rsidRDefault="0009341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федерального бюджета 148 519 900 рублей; в том числе по годам: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2018 год</w:t>
            </w:r>
            <w:r>
              <w:t>-  0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2019 год</w:t>
            </w:r>
            <w:r>
              <w:t>-  43 379 600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2020 год </w:t>
            </w:r>
            <w:r>
              <w:t>– 49 506 600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2021 год-</w:t>
            </w:r>
            <w:r>
              <w:t xml:space="preserve">   55 633 700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2022 го</w:t>
            </w:r>
            <w:r>
              <w:rPr>
                <w:b/>
              </w:rPr>
              <w:t xml:space="preserve">д-  </w:t>
            </w:r>
            <w:r>
              <w:t>0 руб.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областного бюджета  81 087 363,64 руб.; в том числе по годам: 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2018 год</w:t>
            </w:r>
            <w:r>
              <w:t xml:space="preserve"> – 26 512 203,64 руб.; 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2019 год</w:t>
            </w:r>
            <w:r>
              <w:t xml:space="preserve"> – 13 413 900 руб.; 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2020 год</w:t>
            </w:r>
            <w:r>
              <w:t xml:space="preserve"> –  20 580 660 рублей;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2021 год</w:t>
            </w:r>
            <w:r>
              <w:t xml:space="preserve"> – 20 580 600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2022 год</w:t>
            </w:r>
            <w:r>
              <w:t xml:space="preserve"> – 0 руб.</w:t>
            </w:r>
          </w:p>
          <w:p w:rsidR="00093413" w:rsidRDefault="0009341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средства бюджета города Струнино </w:t>
            </w:r>
            <w:r w:rsidR="007758EE">
              <w:t>8</w:t>
            </w:r>
            <w:r>
              <w:t> 043 779,05      руб.; в том числе по годам: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5 743 779,05  руб.; 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77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100 000,00  руб.; 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100 000,00  руб.;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2021 год</w:t>
            </w:r>
            <w:r>
              <w:t xml:space="preserve"> –  100 000,00 руб.;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0 руб.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32  255 982, 69 руб.; 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  <w:r w:rsidR="00775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893 500 руб.; 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70 187 260 руб.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2021 год</w:t>
            </w:r>
            <w:r>
              <w:t xml:space="preserve"> –    76 314 300 руб.;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0 руб.</w:t>
            </w:r>
          </w:p>
        </w:tc>
      </w:tr>
    </w:tbl>
    <w:p w:rsidR="00093413" w:rsidRDefault="00093413" w:rsidP="00093413">
      <w:pPr>
        <w:rPr>
          <w:b/>
        </w:rPr>
      </w:pPr>
    </w:p>
    <w:p w:rsidR="00093413" w:rsidRDefault="00093413" w:rsidP="00093413">
      <w:pPr>
        <w:jc w:val="center"/>
        <w:rPr>
          <w:b/>
        </w:rPr>
      </w:pPr>
    </w:p>
    <w:p w:rsidR="00093413" w:rsidRDefault="00093413" w:rsidP="00093413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lastRenderedPageBreak/>
        <w:t>Раздел 1.</w:t>
      </w:r>
      <w:r>
        <w:rPr>
          <w:rStyle w:val="21"/>
        </w:rPr>
        <w:t xml:space="preserve"> Характеристика проблемы и цели муниципальной программы</w:t>
      </w:r>
    </w:p>
    <w:p w:rsidR="00093413" w:rsidRDefault="00093413" w:rsidP="00093413">
      <w:pPr>
        <w:ind w:left="1080"/>
        <w:jc w:val="center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t>Таблица 1. Характеристика проблемы, на решение которой</w:t>
      </w:r>
    </w:p>
    <w:p w:rsidR="00093413" w:rsidRDefault="00093413" w:rsidP="00093413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3134"/>
        <w:gridCol w:w="2360"/>
        <w:gridCol w:w="2037"/>
      </w:tblGrid>
      <w:tr w:rsidR="00093413" w:rsidTr="00093413">
        <w:trPr>
          <w:trHeight w:val="225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93413" w:rsidTr="0009341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093413" w:rsidTr="0009341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Аварийный жилищный фонда в МО   г. Струнино</w:t>
            </w:r>
          </w:p>
          <w:p w:rsidR="00093413" w:rsidRDefault="00093413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Сформировать финансовые ресурсы для обеспечения        </w:t>
            </w:r>
            <w:r>
              <w:br/>
              <w:t xml:space="preserve">переселяемых из аварийного жилищного фонда граждан     </w:t>
            </w:r>
            <w:r>
              <w:br/>
              <w:t xml:space="preserve">благоустроенными применительно к условиям              </w:t>
            </w:r>
            <w:r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093413" w:rsidRDefault="00093413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многоквартирных домах, благоустроенными применительно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застройки;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                                             </w:t>
            </w:r>
          </w:p>
          <w:p w:rsidR="00093413" w:rsidRDefault="0009341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93413" w:rsidRDefault="00093413" w:rsidP="00093413">
      <w:pPr>
        <w:rPr>
          <w:b/>
        </w:rPr>
      </w:pPr>
    </w:p>
    <w:p w:rsidR="00093413" w:rsidRDefault="00093413" w:rsidP="00093413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2.</w:t>
      </w:r>
      <w:r>
        <w:rPr>
          <w:rStyle w:val="21"/>
        </w:rPr>
        <w:t xml:space="preserve"> Сроки и этапы реализации муниципальной программы</w:t>
      </w:r>
    </w:p>
    <w:p w:rsidR="00093413" w:rsidRDefault="00093413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3"/>
        <w:gridCol w:w="2533"/>
        <w:gridCol w:w="2782"/>
      </w:tblGrid>
      <w:tr w:rsidR="00093413" w:rsidTr="00093413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93413" w:rsidTr="00093413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4</w:t>
            </w:r>
          </w:p>
        </w:tc>
      </w:tr>
      <w:tr w:rsidR="00093413" w:rsidTr="00093413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2018 - 2022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2018 - 2022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i w:val="0"/>
                <w:sz w:val="28"/>
                <w:szCs w:val="28"/>
              </w:rPr>
              <w:t>Показатели по индикаторам</w:t>
            </w:r>
          </w:p>
        </w:tc>
      </w:tr>
    </w:tbl>
    <w:p w:rsidR="00093413" w:rsidRDefault="00093413" w:rsidP="00093413">
      <w:pPr>
        <w:jc w:val="center"/>
        <w:rPr>
          <w:rStyle w:val="21"/>
          <w:bCs w:val="0"/>
        </w:rPr>
      </w:pPr>
      <w:r>
        <w:t>Таблица 2. Сроки и этапы реализации муниципальной программы</w:t>
      </w:r>
    </w:p>
    <w:p w:rsidR="00093413" w:rsidRDefault="00093413" w:rsidP="00093413">
      <w:pPr>
        <w:jc w:val="center"/>
      </w:pPr>
    </w:p>
    <w:p w:rsidR="00093413" w:rsidRDefault="00093413" w:rsidP="00093413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093413" w:rsidRDefault="00093413" w:rsidP="0009341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93413" w:rsidRDefault="00093413" w:rsidP="00093413">
      <w:pPr>
        <w:keepNext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 xml:space="preserve"> </w:t>
      </w:r>
    </w:p>
    <w:p w:rsidR="00093413" w:rsidRDefault="00093413" w:rsidP="00093413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502"/>
        <w:gridCol w:w="1230"/>
        <w:gridCol w:w="384"/>
        <w:gridCol w:w="819"/>
        <w:gridCol w:w="1181"/>
        <w:gridCol w:w="677"/>
        <w:gridCol w:w="71"/>
        <w:gridCol w:w="672"/>
        <w:gridCol w:w="71"/>
        <w:gridCol w:w="672"/>
        <w:gridCol w:w="70"/>
        <w:gridCol w:w="519"/>
        <w:gridCol w:w="72"/>
        <w:gridCol w:w="1306"/>
      </w:tblGrid>
      <w:tr w:rsidR="00093413" w:rsidTr="00093413">
        <w:trPr>
          <w:trHeight w:val="253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начала реализации</w:t>
            </w:r>
          </w:p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средств         г. Струнино всех источников </w:t>
            </w:r>
          </w:p>
        </w:tc>
      </w:tr>
      <w:tr w:rsidR="00093413" w:rsidTr="00093413">
        <w:trPr>
          <w:trHeight w:val="435"/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01.01.2018г.-31.12.2022г.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Итого</w:t>
            </w:r>
          </w:p>
        </w:tc>
      </w:tr>
      <w:tr w:rsidR="00093413" w:rsidTr="00093413">
        <w:trPr>
          <w:trHeight w:val="24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32 235 982,69 руб.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742AA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093413">
              <w:rPr>
                <w:sz w:val="24"/>
                <w:szCs w:val="24"/>
              </w:rPr>
              <w:t> 893 500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70 187 260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76 314 300 руб.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  <w:r w:rsidR="00742A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631 042,69</w:t>
            </w:r>
          </w:p>
          <w:p w:rsidR="00093413" w:rsidRDefault="00093413">
            <w:pPr>
              <w:widowControl w:val="0"/>
              <w:spacing w:line="276" w:lineRule="auto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093413" w:rsidTr="00093413">
        <w:trPr>
          <w:trHeight w:val="5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93413" w:rsidTr="00093413">
        <w:trPr>
          <w:trHeight w:val="7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 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93413" w:rsidTr="00093413">
        <w:trPr>
          <w:trHeight w:val="2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32 255 982,69</w:t>
            </w:r>
          </w:p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742A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="00742AA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893 500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70 187 260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76 314 300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093413" w:rsidRDefault="0009341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742AA8">
            <w:pPr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2A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651 042,69 руб.</w:t>
            </w:r>
          </w:p>
        </w:tc>
      </w:tr>
    </w:tbl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413" w:rsidRDefault="00093413" w:rsidP="000934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lastRenderedPageBreak/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</w:t>
      </w:r>
    </w:p>
    <w:p w:rsidR="00093413" w:rsidRDefault="00093413" w:rsidP="00093413">
      <w:pPr>
        <w:jc w:val="center"/>
        <w:rPr>
          <w:b/>
        </w:rPr>
      </w:pPr>
    </w:p>
    <w:p w:rsidR="00093413" w:rsidRDefault="00093413" w:rsidP="00093413">
      <w:pPr>
        <w:jc w:val="center"/>
        <w:rPr>
          <w:b/>
        </w:rPr>
      </w:pPr>
    </w:p>
    <w:p w:rsidR="00093413" w:rsidRDefault="00093413" w:rsidP="00093413">
      <w:pPr>
        <w:jc w:val="center"/>
        <w:rPr>
          <w:rStyle w:val="21"/>
          <w:bCs w:val="0"/>
          <w:sz w:val="24"/>
          <w:szCs w:val="24"/>
        </w:rPr>
      </w:pPr>
      <w:r>
        <w:rPr>
          <w:b/>
        </w:rPr>
        <w:t>Раздел 4.</w:t>
      </w:r>
      <w:r>
        <w:rPr>
          <w:rStyle w:val="21"/>
        </w:rPr>
        <w:t xml:space="preserve"> Управление муниципальной программой</w:t>
      </w:r>
      <w:r>
        <w:rPr>
          <w:rStyle w:val="21"/>
          <w:bCs w:val="0"/>
        </w:rPr>
        <w:t xml:space="preserve"> </w:t>
      </w:r>
      <w:r>
        <w:rPr>
          <w:rStyle w:val="21"/>
        </w:rPr>
        <w:t>и механизм ее реализации</w:t>
      </w:r>
    </w:p>
    <w:p w:rsidR="00093413" w:rsidRDefault="00093413" w:rsidP="00093413">
      <w:pPr>
        <w:jc w:val="both"/>
        <w:rPr>
          <w:rStyle w:val="21"/>
          <w:bCs w:val="0"/>
          <w:sz w:val="24"/>
          <w:szCs w:val="24"/>
        </w:rPr>
      </w:pPr>
    </w:p>
    <w:p w:rsidR="00093413" w:rsidRDefault="00093413" w:rsidP="00093413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4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93413" w:rsidRDefault="00093413" w:rsidP="00093413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93413" w:rsidRDefault="00093413" w:rsidP="00093413">
      <w:pPr>
        <w:tabs>
          <w:tab w:val="left" w:pos="284"/>
        </w:tabs>
        <w:jc w:val="both"/>
      </w:pPr>
      <w:r>
        <w:t xml:space="preserve">   Переселение граждан, проживающих в аварийном жилищном фонде, осуществляется согласно установленной очередности (реестр аварийных домов) по дате признания МКД аварийным, с учетом согласия нанимателей и собственников жилых помещений. 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5.</w:t>
      </w:r>
      <w:r>
        <w:rPr>
          <w:rStyle w:val="21"/>
        </w:rPr>
        <w:t xml:space="preserve"> 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t>Таблица 4.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"/>
        <w:gridCol w:w="2073"/>
        <w:gridCol w:w="1276"/>
        <w:gridCol w:w="1702"/>
        <w:gridCol w:w="1416"/>
        <w:gridCol w:w="992"/>
        <w:gridCol w:w="705"/>
        <w:gridCol w:w="858"/>
      </w:tblGrid>
      <w:tr w:rsidR="00093413" w:rsidTr="0009341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93413" w:rsidTr="00093413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</w:tr>
      <w:tr w:rsidR="00093413" w:rsidTr="000934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093413" w:rsidTr="000934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после 01.01.2012, подлежащих расселению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93413" w:rsidTr="000934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93413" w:rsidTr="000934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3C07B1" w:rsidRDefault="003C07B1" w:rsidP="00F95219">
      <w:pPr>
        <w:rPr>
          <w:b/>
        </w:rPr>
      </w:pPr>
    </w:p>
    <w:p w:rsidR="00093413" w:rsidRDefault="00093413" w:rsidP="00F95219">
      <w:pPr>
        <w:rPr>
          <w:rStyle w:val="21"/>
          <w:bCs w:val="0"/>
          <w:sz w:val="28"/>
          <w:szCs w:val="28"/>
        </w:rPr>
      </w:pPr>
      <w:r>
        <w:rPr>
          <w:b/>
        </w:rPr>
        <w:t>Раздел 6.</w:t>
      </w:r>
      <w:r>
        <w:rPr>
          <w:rStyle w:val="21"/>
        </w:rPr>
        <w:t xml:space="preserve">  Ресурсы, необходимые для реализации</w:t>
      </w:r>
      <w:r>
        <w:rPr>
          <w:rStyle w:val="21"/>
          <w:bCs w:val="0"/>
        </w:rPr>
        <w:t xml:space="preserve"> </w:t>
      </w:r>
      <w:r>
        <w:rPr>
          <w:rStyle w:val="21"/>
        </w:rPr>
        <w:t>мероприятий муниципальной программы</w:t>
      </w:r>
    </w:p>
    <w:p w:rsidR="00093413" w:rsidRDefault="00093413" w:rsidP="00093413">
      <w:pPr>
        <w:jc w:val="center"/>
        <w:rPr>
          <w:rStyle w:val="21"/>
          <w:bCs w:val="0"/>
          <w:sz w:val="24"/>
          <w:szCs w:val="24"/>
        </w:rPr>
      </w:pPr>
    </w:p>
    <w:p w:rsidR="003C07B1" w:rsidRDefault="003C07B1" w:rsidP="00D8095A">
      <w:pPr>
        <w:jc w:val="center"/>
      </w:pPr>
    </w:p>
    <w:p w:rsidR="003C07B1" w:rsidRDefault="003C07B1" w:rsidP="00D8095A">
      <w:pPr>
        <w:jc w:val="center"/>
      </w:pPr>
    </w:p>
    <w:p w:rsidR="00093413" w:rsidRPr="00D8095A" w:rsidRDefault="00093413" w:rsidP="00D8095A">
      <w:pPr>
        <w:jc w:val="center"/>
        <w:rPr>
          <w:rStyle w:val="21"/>
          <w:b w:val="0"/>
          <w:bCs w:val="0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F95219" w:rsidRDefault="00F95219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133"/>
        <w:gridCol w:w="1276"/>
        <w:gridCol w:w="1134"/>
        <w:gridCol w:w="850"/>
        <w:gridCol w:w="840"/>
        <w:gridCol w:w="1883"/>
        <w:gridCol w:w="17"/>
      </w:tblGrid>
      <w:tr w:rsidR="00093413" w:rsidTr="00093413">
        <w:trPr>
          <w:gridAfter w:val="1"/>
          <w:wAfter w:w="17" w:type="dxa"/>
          <w:trHeight w:val="31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093413" w:rsidTr="003C07B1">
        <w:trPr>
          <w:gridAfter w:val="1"/>
          <w:wAfter w:w="17" w:type="dxa"/>
          <w:trHeight w:val="30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2021- 4 год реализации муниципальной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2022- 5 год реализации муниципальной программы</w:t>
            </w:r>
          </w:p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Всего за период</w:t>
            </w:r>
          </w:p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реализации</w:t>
            </w:r>
          </w:p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муниципальной</w:t>
            </w:r>
          </w:p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программы</w:t>
            </w:r>
          </w:p>
        </w:tc>
      </w:tr>
      <w:tr w:rsidR="00093413" w:rsidTr="00093413">
        <w:trPr>
          <w:gridAfter w:val="1"/>
          <w:wAfter w:w="17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43 379 600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49 506 600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55 633 700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148 519 900</w:t>
            </w:r>
          </w:p>
        </w:tc>
      </w:tr>
      <w:tr w:rsidR="00093413" w:rsidTr="00093413">
        <w:trPr>
          <w:gridAfter w:val="1"/>
          <w:wAfter w:w="17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Местный бюджет       г. Струнино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5 743 779,05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F9521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</w:t>
            </w:r>
            <w:r w:rsidR="00093413">
              <w:rPr>
                <w:rStyle w:val="21"/>
                <w:b w:val="0"/>
                <w:bCs w:val="0"/>
                <w:sz w:val="24"/>
                <w:szCs w:val="24"/>
              </w:rPr>
              <w:t xml:space="preserve"> 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100 000,00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F9521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8</w:t>
            </w:r>
            <w:r w:rsidR="00093413">
              <w:rPr>
                <w:rStyle w:val="21"/>
                <w:b w:val="0"/>
                <w:bCs w:val="0"/>
                <w:sz w:val="24"/>
                <w:szCs w:val="24"/>
              </w:rPr>
              <w:t> 043 779,05</w:t>
            </w:r>
          </w:p>
        </w:tc>
      </w:tr>
      <w:tr w:rsidR="00093413" w:rsidTr="00093413">
        <w:trPr>
          <w:gridAfter w:val="1"/>
          <w:wAfter w:w="17" w:type="dxa"/>
          <w:trHeight w:val="10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26 512 203,64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13 413 900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20 580 660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20 580 600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81 087 363,64</w:t>
            </w:r>
          </w:p>
        </w:tc>
      </w:tr>
      <w:tr w:rsidR="00093413" w:rsidTr="00093413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</w:rPr>
            </w:pPr>
            <w:r>
              <w:rPr>
                <w:rStyle w:val="21"/>
                <w:bCs w:val="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32 255 982,69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F9521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5</w:t>
            </w:r>
            <w:r w:rsidR="00F95219">
              <w:rPr>
                <w:rStyle w:val="21"/>
                <w:b w:val="0"/>
                <w:bCs w:val="0"/>
              </w:rPr>
              <w:t>8</w:t>
            </w:r>
            <w:r>
              <w:rPr>
                <w:rStyle w:val="21"/>
                <w:b w:val="0"/>
                <w:bCs w:val="0"/>
              </w:rPr>
              <w:t> 893 500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70 187 260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76 314 300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0 руб.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F75F7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237</w:t>
            </w:r>
            <w:r w:rsidR="00093413">
              <w:rPr>
                <w:rStyle w:val="21"/>
                <w:b w:val="0"/>
                <w:bCs w:val="0"/>
              </w:rPr>
              <w:t> 651 042,69</w:t>
            </w:r>
          </w:p>
        </w:tc>
      </w:tr>
    </w:tbl>
    <w:p w:rsidR="00093413" w:rsidRDefault="00093413" w:rsidP="00093413">
      <w:pPr>
        <w:tabs>
          <w:tab w:val="left" w:pos="1950"/>
        </w:tabs>
        <w:jc w:val="both"/>
        <w:rPr>
          <w:rStyle w:val="21"/>
          <w:bCs w:val="0"/>
        </w:rPr>
      </w:pP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г. Струнино устанавливаются при их формировании бюджета на соответствующий год.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D8095A" w:rsidRDefault="00D8095A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3C07B1" w:rsidRDefault="00093413" w:rsidP="00093413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</w:t>
      </w:r>
    </w:p>
    <w:p w:rsidR="003C07B1" w:rsidRDefault="003C07B1" w:rsidP="00093413">
      <w:pPr>
        <w:tabs>
          <w:tab w:val="left" w:pos="7860"/>
        </w:tabs>
        <w:jc w:val="center"/>
        <w:rPr>
          <w:b/>
        </w:rPr>
      </w:pPr>
    </w:p>
    <w:p w:rsidR="00093413" w:rsidRDefault="00093413" w:rsidP="00093413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93413" w:rsidRDefault="00093413" w:rsidP="00093413">
      <w:pPr>
        <w:tabs>
          <w:tab w:val="left" w:pos="78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Приложение</w:t>
      </w:r>
    </w:p>
    <w:p w:rsidR="00093413" w:rsidRDefault="00093413" w:rsidP="00093413">
      <w:pPr>
        <w:jc w:val="center"/>
      </w:pPr>
      <w:r>
        <w:t>Список</w:t>
      </w:r>
    </w:p>
    <w:p w:rsidR="00093413" w:rsidRDefault="00093413" w:rsidP="00093413">
      <w:pPr>
        <w:jc w:val="center"/>
      </w:pPr>
      <w:r>
        <w:t>многоквартирных жилых домов, признанных непригодными</w:t>
      </w:r>
    </w:p>
    <w:p w:rsidR="00093413" w:rsidRDefault="00093413" w:rsidP="00093413">
      <w:pPr>
        <w:jc w:val="center"/>
      </w:pPr>
      <w:r>
        <w:t>для постоянного проживания, аварийными и подлежащими сносу</w:t>
      </w:r>
    </w:p>
    <w:p w:rsidR="00093413" w:rsidRDefault="00093413" w:rsidP="00093413">
      <w:pPr>
        <w:jc w:val="center"/>
      </w:pPr>
      <w:r>
        <w:t xml:space="preserve">на территории МО г. Струнино </w:t>
      </w:r>
      <w:r>
        <w:rPr>
          <w:b/>
        </w:rPr>
        <w:t xml:space="preserve">после 01.01.2012года </w:t>
      </w:r>
    </w:p>
    <w:p w:rsidR="00093413" w:rsidRDefault="00093413" w:rsidP="00093413">
      <w:pPr>
        <w:jc w:val="center"/>
        <w:rPr>
          <w:b/>
        </w:rPr>
      </w:pPr>
    </w:p>
    <w:p w:rsidR="00093413" w:rsidRDefault="00093413" w:rsidP="00093413">
      <w:pPr>
        <w:jc w:val="center"/>
        <w:rPr>
          <w:b/>
        </w:rPr>
      </w:pPr>
    </w:p>
    <w:tbl>
      <w:tblPr>
        <w:tblStyle w:val="a6"/>
        <w:tblW w:w="8226" w:type="dxa"/>
        <w:tblInd w:w="108" w:type="dxa"/>
        <w:tblLook w:val="04A0"/>
      </w:tblPr>
      <w:tblGrid>
        <w:gridCol w:w="659"/>
        <w:gridCol w:w="4358"/>
        <w:gridCol w:w="3209"/>
      </w:tblGrid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 п/п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  постановления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Вокзальный,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199 от 13.06.2013г.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д.5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352 от 11.10.2013г.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353 от 11.10.2013г.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пос.Ленинский,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354 от 11.10.2013г.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д.20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413 от 21.08.2014г.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Первомайская, д.3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478 от 26.09.2014г.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д.30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565 от 14.11.2014г.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Больничный проезд,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№365 от 29.05.2015г.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Островского,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454 от 01.07.2015г.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672 от 29.09.2015г.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726 от 20.10.2015г.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798  от 23.11.2015г. 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840 от 08.12.2015г.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841 от 08.12.2015г.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ПМК-19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842 от 08.12.2015г.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14 от 20.01.2016г.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ул.Заречная,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274 от 11.05.2016г.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275  от 11.05.2016г.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ул.Лермонтова, д.9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276 от 11.05.2016г.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491 от 15.08.2016г.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720 от 02.12.2016г.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д.13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721 от 02.12.2016г.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ул.Заречная,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763 от 20.12.2016г.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ул.Заречная,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354 от 05.07.2017г.</w:t>
            </w:r>
          </w:p>
        </w:tc>
      </w:tr>
      <w:tr w:rsidR="00093413" w:rsidTr="00093413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13" w:rsidRDefault="00093413">
            <w:pPr>
              <w:rPr>
                <w:lang w:eastAsia="en-US"/>
              </w:rPr>
            </w:pPr>
            <w:r>
              <w:rPr>
                <w:lang w:eastAsia="en-US"/>
              </w:rPr>
              <w:t>№ 740 от 21.12.2017г.</w:t>
            </w:r>
          </w:p>
        </w:tc>
      </w:tr>
    </w:tbl>
    <w:p w:rsidR="00093413" w:rsidRDefault="00093413" w:rsidP="0009341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3413" w:rsidRDefault="00093413" w:rsidP="00093413">
      <w:pPr>
        <w:jc w:val="center"/>
        <w:rPr>
          <w:b/>
        </w:rPr>
      </w:pPr>
    </w:p>
    <w:p w:rsidR="00093413" w:rsidRDefault="00093413" w:rsidP="0009341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3413" w:rsidRDefault="00093413" w:rsidP="00093413">
      <w:pPr>
        <w:tabs>
          <w:tab w:val="left" w:pos="426"/>
        </w:tabs>
        <w:rPr>
          <w:sz w:val="20"/>
          <w:szCs w:val="20"/>
        </w:rPr>
      </w:pPr>
    </w:p>
    <w:p w:rsidR="00093413" w:rsidRDefault="00093413" w:rsidP="00093413">
      <w:pPr>
        <w:rPr>
          <w:rFonts w:ascii="Arial" w:hAnsi="Arial" w:cs="Arial"/>
        </w:rPr>
      </w:pPr>
    </w:p>
    <w:p w:rsidR="00093413" w:rsidRDefault="00093413" w:rsidP="00093413">
      <w:pPr>
        <w:rPr>
          <w:rFonts w:ascii="Arial" w:hAnsi="Arial" w:cs="Arial"/>
        </w:rPr>
        <w:sectPr w:rsidR="00093413">
          <w:pgSz w:w="11906" w:h="16838"/>
          <w:pgMar w:top="426" w:right="566" w:bottom="0" w:left="1701" w:header="720" w:footer="720" w:gutter="0"/>
          <w:pgNumType w:start="1"/>
          <w:cols w:space="720"/>
        </w:sectPr>
      </w:pPr>
    </w:p>
    <w:p w:rsidR="00093413" w:rsidRDefault="00093413" w:rsidP="00093413">
      <w:pPr>
        <w:pStyle w:val="ConsPlusNormal"/>
        <w:widowControl/>
        <w:ind w:firstLine="0"/>
        <w:rPr>
          <w:sz w:val="28"/>
          <w:szCs w:val="28"/>
        </w:rPr>
      </w:pPr>
    </w:p>
    <w:p w:rsidR="00093413" w:rsidRDefault="00093413" w:rsidP="0009341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093413">
      <w:pPr>
        <w:spacing w:line="360" w:lineRule="auto"/>
      </w:pPr>
    </w:p>
    <w:p w:rsidR="00093413" w:rsidRDefault="00093413" w:rsidP="00093413">
      <w:pPr>
        <w:spacing w:line="360" w:lineRule="auto"/>
      </w:pPr>
    </w:p>
    <w:p w:rsidR="00093413" w:rsidRDefault="00093413" w:rsidP="00093413"/>
    <w:p w:rsidR="00093413" w:rsidRDefault="00093413" w:rsidP="00093413">
      <w:pPr>
        <w:spacing w:line="360" w:lineRule="auto"/>
      </w:pPr>
    </w:p>
    <w:p w:rsidR="00093413" w:rsidRDefault="00093413" w:rsidP="00093413"/>
    <w:p w:rsidR="00093413" w:rsidRDefault="00093413" w:rsidP="00093413"/>
    <w:p w:rsidR="00093413" w:rsidRDefault="00093413" w:rsidP="00093413"/>
    <w:p w:rsidR="00093413" w:rsidRDefault="00093413" w:rsidP="00093413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13"/>
    <w:rsid w:val="00023DC8"/>
    <w:rsid w:val="00030427"/>
    <w:rsid w:val="00054E88"/>
    <w:rsid w:val="00061EA8"/>
    <w:rsid w:val="00063A7A"/>
    <w:rsid w:val="00077B8C"/>
    <w:rsid w:val="00085A8F"/>
    <w:rsid w:val="00091EF8"/>
    <w:rsid w:val="00093413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C07B1"/>
    <w:rsid w:val="003C3056"/>
    <w:rsid w:val="003D767A"/>
    <w:rsid w:val="003E761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AA8"/>
    <w:rsid w:val="00747CAC"/>
    <w:rsid w:val="007758EE"/>
    <w:rsid w:val="00792213"/>
    <w:rsid w:val="007A34D1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5545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095A"/>
    <w:rsid w:val="00D834D0"/>
    <w:rsid w:val="00DA381E"/>
    <w:rsid w:val="00DA5D47"/>
    <w:rsid w:val="00DC115A"/>
    <w:rsid w:val="00DC3549"/>
    <w:rsid w:val="00DF0DE9"/>
    <w:rsid w:val="00E21B88"/>
    <w:rsid w:val="00E27410"/>
    <w:rsid w:val="00E517DC"/>
    <w:rsid w:val="00E64D9C"/>
    <w:rsid w:val="00E65732"/>
    <w:rsid w:val="00E66D0A"/>
    <w:rsid w:val="00E72746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75F7F"/>
    <w:rsid w:val="00F92992"/>
    <w:rsid w:val="00F95219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48D2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13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1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0934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413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semiHidden/>
    <w:rsid w:val="00093413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93413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93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93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413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093413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6">
    <w:name w:val="Table Grid"/>
    <w:basedOn w:val="a1"/>
    <w:uiPriority w:val="59"/>
    <w:rsid w:val="0009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13</cp:revision>
  <cp:lastPrinted>2019-04-02T11:53:00Z</cp:lastPrinted>
  <dcterms:created xsi:type="dcterms:W3CDTF">2019-03-26T12:32:00Z</dcterms:created>
  <dcterms:modified xsi:type="dcterms:W3CDTF">2019-04-02T11:54:00Z</dcterms:modified>
</cp:coreProperties>
</file>