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9F29A4" w:rsidRDefault="009F29A4" w:rsidP="009F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A4">
        <w:rPr>
          <w:rFonts w:ascii="Times New Roman" w:hAnsi="Times New Roman" w:cs="Times New Roman"/>
          <w:b/>
          <w:sz w:val="28"/>
          <w:szCs w:val="28"/>
        </w:rPr>
        <w:t>С 1 января 2019 года налоговый вычет для владельцев большегрузов</w:t>
      </w:r>
    </w:p>
    <w:p w:rsidR="009F29A4" w:rsidRPr="009F29A4" w:rsidRDefault="009F29A4" w:rsidP="009F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A4">
        <w:rPr>
          <w:rFonts w:ascii="Times New Roman" w:hAnsi="Times New Roman" w:cs="Times New Roman"/>
          <w:b/>
          <w:sz w:val="28"/>
          <w:szCs w:val="28"/>
        </w:rPr>
        <w:t>за плату в систему «Платон» отменён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4">
        <w:rPr>
          <w:rFonts w:ascii="Times New Roman" w:hAnsi="Times New Roman" w:cs="Times New Roman"/>
          <w:sz w:val="28"/>
          <w:szCs w:val="28"/>
        </w:rPr>
        <w:t>С 1 января 2019 года закончилось действие пункта 2 статьи 362 Налогового кодекса Российской Федерации, позволяющего всем налогоплательщикам – юридическим лицам уменьшать транспортный налог в отношении каждого транспортного средства, имеющего разрешенную максимальную массу свыше 12 тонн, зарегистрированного в реестре, на велич</w:t>
      </w:r>
      <w:r>
        <w:rPr>
          <w:rFonts w:ascii="Times New Roman" w:hAnsi="Times New Roman" w:cs="Times New Roman"/>
          <w:sz w:val="28"/>
          <w:szCs w:val="28"/>
        </w:rPr>
        <w:t>ину платы, внесенной в систему «</w:t>
      </w:r>
      <w:r w:rsidRPr="009F29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латон»</w:t>
      </w:r>
      <w:r w:rsidRPr="009F2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9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9A4">
        <w:rPr>
          <w:rFonts w:ascii="Times New Roman" w:hAnsi="Times New Roman" w:cs="Times New Roman"/>
          <w:sz w:val="28"/>
          <w:szCs w:val="28"/>
        </w:rPr>
        <w:t xml:space="preserve"> счет возмещения вреда, причиняемого федеральным автомобильным дорогам общего пользования.</w:t>
      </w:r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4">
        <w:rPr>
          <w:rFonts w:ascii="Times New Roman" w:hAnsi="Times New Roman" w:cs="Times New Roman"/>
          <w:sz w:val="28"/>
          <w:szCs w:val="28"/>
        </w:rPr>
        <w:t>С 2019 года уплата налога и авансовых платежей налогоплательщиками – юридическими лицами должна производиться по всем зарегистрированным на них автомобилям, в полном объеме, за исключением случаев применения иных налоговых льгот.</w:t>
      </w:r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4">
        <w:rPr>
          <w:rFonts w:ascii="Times New Roman" w:hAnsi="Times New Roman" w:cs="Times New Roman"/>
          <w:sz w:val="28"/>
          <w:szCs w:val="28"/>
        </w:rPr>
        <w:t>Напомним, что юридические лица с 1 января 2016 года до 31 декабря 2018 года</w:t>
      </w:r>
      <w:r w:rsidR="0059068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9F29A4">
        <w:rPr>
          <w:rFonts w:ascii="Times New Roman" w:hAnsi="Times New Roman" w:cs="Times New Roman"/>
          <w:sz w:val="28"/>
          <w:szCs w:val="28"/>
        </w:rPr>
        <w:t xml:space="preserve"> могли:</w:t>
      </w:r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9A4">
        <w:rPr>
          <w:rFonts w:ascii="Times New Roman" w:hAnsi="Times New Roman" w:cs="Times New Roman"/>
          <w:sz w:val="28"/>
          <w:szCs w:val="28"/>
        </w:rPr>
        <w:t>- быть освобождены от уплаты транспортного налога за транспортное средство, если сумма такой платы превышает или равна сумме налога;</w:t>
      </w:r>
      <w:proofErr w:type="gramEnd"/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4">
        <w:rPr>
          <w:rFonts w:ascii="Times New Roman" w:hAnsi="Times New Roman" w:cs="Times New Roman"/>
          <w:sz w:val="28"/>
          <w:szCs w:val="28"/>
        </w:rPr>
        <w:t>- воспользоваться налоговым вычетом, если внесенная по системе "Платон" плата меньше суммы налога, то есть транспортный налог уменьшается на сумму платы.</w:t>
      </w:r>
    </w:p>
    <w:p w:rsidR="009F29A4" w:rsidRPr="009F29A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4">
        <w:rPr>
          <w:rFonts w:ascii="Times New Roman" w:hAnsi="Times New Roman" w:cs="Times New Roman"/>
          <w:sz w:val="28"/>
          <w:szCs w:val="28"/>
        </w:rPr>
        <w:t>При этом исчисленные авансовые платежи по налогу, в отношении транспортных средств, имеющих разрешенную максимальную массу свыше 12 тонн, зарегистрированных в реестре, не уплачивались.</w:t>
      </w:r>
    </w:p>
    <w:sectPr w:rsidR="009F29A4" w:rsidRPr="009F29A4" w:rsidSect="009F29A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15107D"/>
    <w:rsid w:val="002073BA"/>
    <w:rsid w:val="0027006B"/>
    <w:rsid w:val="00285288"/>
    <w:rsid w:val="002A5796"/>
    <w:rsid w:val="002B5264"/>
    <w:rsid w:val="00474A08"/>
    <w:rsid w:val="004C0E4D"/>
    <w:rsid w:val="00590681"/>
    <w:rsid w:val="005F74DE"/>
    <w:rsid w:val="00730B6D"/>
    <w:rsid w:val="00747B02"/>
    <w:rsid w:val="00754C20"/>
    <w:rsid w:val="007C3165"/>
    <w:rsid w:val="008B134D"/>
    <w:rsid w:val="008B307B"/>
    <w:rsid w:val="009B70AC"/>
    <w:rsid w:val="009F29A4"/>
    <w:rsid w:val="00BA0E36"/>
    <w:rsid w:val="00BD0B5E"/>
    <w:rsid w:val="00C03CB6"/>
    <w:rsid w:val="00C13655"/>
    <w:rsid w:val="00C23394"/>
    <w:rsid w:val="00D94C35"/>
    <w:rsid w:val="00EC108B"/>
    <w:rsid w:val="00EC5D2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dcterms:created xsi:type="dcterms:W3CDTF">2019-04-24T12:10:00Z</dcterms:created>
  <dcterms:modified xsi:type="dcterms:W3CDTF">2019-04-24T12:10:00Z</dcterms:modified>
</cp:coreProperties>
</file>