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00" w:rsidRPr="00065900" w:rsidRDefault="00065900" w:rsidP="00065900">
      <w:pPr>
        <w:shd w:val="clear" w:color="auto" w:fill="FEFEFE"/>
        <w:spacing w:before="40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eastAsia="ru-RU"/>
        </w:rPr>
      </w:pPr>
      <w:r w:rsidRPr="00065900">
        <w:rPr>
          <w:rFonts w:ascii="Arial" w:eastAsia="Times New Roman" w:hAnsi="Arial" w:cs="Arial"/>
          <w:color w:val="333333"/>
          <w:sz w:val="60"/>
          <w:szCs w:val="60"/>
          <w:lang w:eastAsia="ru-RU"/>
        </w:rPr>
        <w:t>Уплата налогов - конституционная обязанность налогоплательщиков</w:t>
      </w:r>
    </w:p>
    <w:p w:rsidR="00065900" w:rsidRDefault="00065900" w:rsidP="000659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00" w:rsidRPr="00065900" w:rsidRDefault="00065900" w:rsidP="000659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налогоплательщики, каждый гражданин обязан платить имущественные налоги, установленные законом, - транспортный и земельный налоги, налог на имущество физических лиц. Их неуплата влечет за собой негативные последствия, такие как  начисление </w:t>
      </w:r>
      <w:hyperlink r:id="rId4" w:history="1">
        <w:r w:rsidRPr="00065900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пен</w:t>
        </w:r>
      </w:hyperlink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наложение штрафа, взыскание задолженности в принудительном порядке.</w:t>
      </w:r>
    </w:p>
    <w:p w:rsidR="00065900" w:rsidRPr="00065900" w:rsidRDefault="00065900" w:rsidP="000659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неуплату налогов Инспекция вправе ходатайствовать об ограничении выезда за пределы Российской федерации, если сумма вашей задолженности составляет более 10 тысяч рублей. Необходимо отметить, что данная мера очень эффективна.</w:t>
      </w:r>
    </w:p>
    <w:p w:rsidR="00065900" w:rsidRPr="00065900" w:rsidRDefault="00065900" w:rsidP="000659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комплекс мер принудительного взыскания задолженности включает в себя такие меры как списание </w:t>
      </w:r>
      <w:hyperlink r:id="rId5" w:history="1">
        <w:r w:rsidRPr="00065900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денежных средств</w:t>
        </w:r>
      </w:hyperlink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ваших банковских счетов, погашение задолженности за счет </w:t>
      </w:r>
      <w:hyperlink r:id="rId6" w:history="1">
        <w:r w:rsidRPr="00065900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электронных денег</w:t>
        </w:r>
      </w:hyperlink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иного вашего </w:t>
      </w:r>
      <w:hyperlink r:id="rId7" w:history="1">
        <w:r w:rsidRPr="00065900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имущества</w:t>
        </w:r>
      </w:hyperlink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 </w:t>
      </w:r>
      <w:hyperlink r:id="rId8" w:history="1">
        <w:r w:rsidRPr="00065900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судебном порядке</w:t>
        </w:r>
      </w:hyperlink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осуществление выезда по вашему месту жительства совместно со Службой судебных приставов, направление судебных приказов на взыскание задолженности в адрес ваших работодателей.</w:t>
      </w:r>
      <w:proofErr w:type="gramEnd"/>
    </w:p>
    <w:p w:rsidR="00065900" w:rsidRPr="00065900" w:rsidRDefault="00065900" w:rsidP="000659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неприятностей на работе, не испортить себе долгожданный отпуск, Инспекция рекомендует своевременно оплачивать имущественные налоги. Срок уплаты имущественных налогов за 2017 год не позднее 3 декабря 2018 года.</w:t>
      </w:r>
    </w:p>
    <w:p w:rsidR="005333E7" w:rsidRDefault="005333E7"/>
    <w:sectPr w:rsidR="005333E7" w:rsidSect="0053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5900"/>
    <w:rsid w:val="00065900"/>
    <w:rsid w:val="0053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7"/>
  </w:style>
  <w:style w:type="paragraph" w:styleId="2">
    <w:name w:val="heading 2"/>
    <w:basedOn w:val="a"/>
    <w:link w:val="20"/>
    <w:uiPriority w:val="9"/>
    <w:qFormat/>
    <w:rsid w:val="0006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900"/>
  </w:style>
  <w:style w:type="character" w:styleId="a4">
    <w:name w:val="Hyperlink"/>
    <w:basedOn w:val="a0"/>
    <w:uiPriority w:val="99"/>
    <w:semiHidden/>
    <w:unhideWhenUsed/>
    <w:rsid w:val="0006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A981533FC499600EAF1A25C3518DA388FB64CB07AD811F7A86CFD02EDE492509CB6F1YDz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A981533FC499600EAF1A25C3518DA388FB64CB07AD811F7A86CFD02EDE492509DB4F1YDz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A981533FC499600EAF1A25C3518DA388FB64CB07AD811F7A86CFD02EDE492509DB1F2YDz6G" TargetMode="External"/><Relationship Id="rId5" Type="http://schemas.openxmlformats.org/officeDocument/2006/relationships/hyperlink" Target="consultantplus://offline/ref=2C4A981533FC499600EAF1A25C3518DA388FB64CB07AD811F7A86CFD02EDE492509DB1F2YDz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4A981533FC499600EAF1A25C3518DA388FB64CB07AD811F7A86CFD02EDE492509DBBF4YDz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>МИФНС №9 по Владимирской области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2018-11-13T06:40:00Z</dcterms:created>
  <dcterms:modified xsi:type="dcterms:W3CDTF">2018-11-13T06:40:00Z</dcterms:modified>
</cp:coreProperties>
</file>