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890"/>
        <w:gridCol w:w="270"/>
        <w:gridCol w:w="285"/>
      </w:tblGrid>
      <w:tr w:rsidR="00F4333B" w:rsidRPr="00F4333B" w:rsidTr="00F4333B">
        <w:trPr>
          <w:tblCellSpacing w:w="15" w:type="dxa"/>
        </w:trPr>
        <w:tc>
          <w:tcPr>
            <w:tcW w:w="4682" w:type="pct"/>
            <w:vAlign w:val="center"/>
            <w:hideMark/>
          </w:tcPr>
          <w:p w:rsidR="00F4333B" w:rsidRPr="00F4333B" w:rsidRDefault="00F4333B" w:rsidP="00F4333B">
            <w:pPr>
              <w:spacing w:before="100" w:beforeAutospacing="1" w:after="100" w:afterAutospacing="1" w:line="240" w:lineRule="auto"/>
              <w:outlineLvl w:val="0"/>
              <w:rPr>
                <w:rFonts w:ascii="Times New Roman" w:eastAsia="Times New Roman" w:hAnsi="Times New Roman" w:cs="Times New Roman"/>
                <w:b/>
                <w:bCs/>
                <w:kern w:val="36"/>
                <w:sz w:val="32"/>
                <w:szCs w:val="32"/>
                <w:u w:val="single"/>
                <w:lang w:eastAsia="ru-RU"/>
              </w:rPr>
            </w:pPr>
            <w:r w:rsidRPr="00F4333B">
              <w:rPr>
                <w:rFonts w:ascii="Times New Roman" w:eastAsia="Times New Roman" w:hAnsi="Times New Roman" w:cs="Times New Roman"/>
                <w:b/>
                <w:bCs/>
                <w:kern w:val="36"/>
                <w:sz w:val="32"/>
                <w:szCs w:val="32"/>
                <w:u w:val="single"/>
                <w:lang w:eastAsia="ru-RU"/>
              </w:rPr>
              <w:t>ВОЗНАГРАЖДЕНИЕ ОПЕКУНАМ НЕДЕЕСПОСОБНЫХ ГРАЖДАН</w:t>
            </w:r>
          </w:p>
        </w:tc>
        <w:tc>
          <w:tcPr>
            <w:tcW w:w="127" w:type="pct"/>
            <w:vAlign w:val="center"/>
            <w:hideMark/>
          </w:tcPr>
          <w:p w:rsidR="00F4333B" w:rsidRPr="00F4333B" w:rsidRDefault="00F4333B" w:rsidP="00F4333B">
            <w:pPr>
              <w:spacing w:after="0" w:line="240" w:lineRule="auto"/>
              <w:jc w:val="right"/>
              <w:rPr>
                <w:rFonts w:ascii="Times New Roman" w:eastAsia="Times New Roman" w:hAnsi="Times New Roman" w:cs="Times New Roman"/>
                <w:sz w:val="24"/>
                <w:szCs w:val="24"/>
                <w:lang w:eastAsia="ru-RU"/>
              </w:rPr>
            </w:pPr>
          </w:p>
        </w:tc>
        <w:tc>
          <w:tcPr>
            <w:tcW w:w="127" w:type="pct"/>
            <w:vAlign w:val="center"/>
            <w:hideMark/>
          </w:tcPr>
          <w:p w:rsidR="00F4333B" w:rsidRPr="00F4333B" w:rsidRDefault="00F4333B" w:rsidP="00F4333B">
            <w:pPr>
              <w:spacing w:after="0" w:line="240" w:lineRule="auto"/>
              <w:jc w:val="right"/>
              <w:rPr>
                <w:rFonts w:ascii="Times New Roman" w:eastAsia="Times New Roman" w:hAnsi="Times New Roman" w:cs="Times New Roman"/>
                <w:sz w:val="24"/>
                <w:szCs w:val="24"/>
                <w:lang w:eastAsia="ru-RU"/>
              </w:rPr>
            </w:pPr>
          </w:p>
        </w:tc>
      </w:tr>
    </w:tbl>
    <w:p w:rsidR="00F4333B" w:rsidRPr="00F4333B" w:rsidRDefault="00F4333B" w:rsidP="00F4333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F4333B" w:rsidRPr="00F4333B" w:rsidTr="00F4333B">
        <w:trPr>
          <w:tblCellSpacing w:w="15" w:type="dxa"/>
        </w:trPr>
        <w:tc>
          <w:tcPr>
            <w:tcW w:w="0" w:type="auto"/>
            <w:hideMark/>
          </w:tcPr>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b/>
                <w:bCs/>
                <w:sz w:val="20"/>
                <w:szCs w:val="20"/>
                <w:lang w:eastAsia="ru-RU"/>
              </w:rPr>
              <w:t xml:space="preserve">С 1 января 2014 года вступил в силу закон Владимирской области от 14 февраля 2013 года № 22-ОЗ «О вознаграждении, причитающемся опекунам недееспособных граждан». </w:t>
            </w:r>
            <w:r w:rsidRPr="00F4333B">
              <w:rPr>
                <w:rFonts w:ascii="Times New Roman" w:eastAsia="Times New Roman" w:hAnsi="Times New Roman" w:cs="Times New Roman"/>
                <w:sz w:val="20"/>
                <w:lang w:eastAsia="ru-RU"/>
              </w:rPr>
              <w:t>Настоящий закон области устанавливает случаи, порядок и размер выплаты вознаграждения за счёт средств областного бюджета опекунам недееспособных граждан.</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lang w:eastAsia="ru-RU"/>
              </w:rPr>
              <w:t xml:space="preserve">       </w:t>
            </w:r>
            <w:r w:rsidRPr="00F4333B">
              <w:rPr>
                <w:rFonts w:ascii="Times New Roman" w:eastAsia="Times New Roman" w:hAnsi="Times New Roman" w:cs="Times New Roman"/>
                <w:b/>
                <w:bCs/>
                <w:sz w:val="20"/>
                <w:lang w:eastAsia="ru-RU"/>
              </w:rPr>
              <w:t>Кто имеет право на получение вознаграждения?</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lang w:eastAsia="ru-RU"/>
              </w:rPr>
              <w:t xml:space="preserve">Опекуны граждан, признанных судом недееспособными вследствие психического расстройства, не пользующихся безвозмездно имуществом подопечных и заключившие договор об осуществлении опеки на возмездных условиях. </w:t>
            </w:r>
            <w:r w:rsidRPr="00F4333B">
              <w:rPr>
                <w:rFonts w:ascii="Times New Roman" w:eastAsia="Times New Roman" w:hAnsi="Times New Roman" w:cs="Times New Roman"/>
                <w:sz w:val="20"/>
                <w:szCs w:val="20"/>
                <w:lang w:eastAsia="ru-RU"/>
              </w:rPr>
              <w:t>Выплата вознаграждения осуществляется в случае:</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spacing w:before="100" w:beforeAutospacing="1" w:after="100" w:afterAutospacing="1" w:line="240" w:lineRule="auto"/>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szCs w:val="20"/>
                <w:lang w:eastAsia="ru-RU"/>
              </w:rPr>
              <w:t> - постоянного проживания опекуна и подопечного на территории Владимирской области;</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spacing w:before="100" w:beforeAutospacing="1" w:after="100" w:afterAutospacing="1" w:line="240" w:lineRule="auto"/>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szCs w:val="20"/>
                <w:lang w:eastAsia="ru-RU"/>
              </w:rPr>
              <w:t> </w:t>
            </w:r>
            <w:proofErr w:type="gramStart"/>
            <w:r w:rsidRPr="00F4333B">
              <w:rPr>
                <w:rFonts w:ascii="Times New Roman" w:eastAsia="Times New Roman" w:hAnsi="Times New Roman" w:cs="Times New Roman"/>
                <w:sz w:val="20"/>
                <w:szCs w:val="20"/>
                <w:lang w:eastAsia="ru-RU"/>
              </w:rPr>
              <w:t>- если опекун не имеет обязательств в отношении подопечного, предусмотренных Семейным кодексом РФ, т.е. не является близким родственником подопечного (дети, родители, дедушки, бабушки, братья, сестры, внук, внучка) или супругом (супругой);</w:t>
            </w:r>
            <w:r w:rsidRPr="00F4333B">
              <w:rPr>
                <w:rFonts w:ascii="Times New Roman" w:eastAsia="Times New Roman" w:hAnsi="Times New Roman" w:cs="Times New Roman"/>
                <w:sz w:val="24"/>
                <w:szCs w:val="24"/>
                <w:lang w:eastAsia="ru-RU"/>
              </w:rPr>
              <w:t xml:space="preserve"> </w:t>
            </w:r>
            <w:proofErr w:type="gramEnd"/>
          </w:p>
          <w:p w:rsidR="00F4333B" w:rsidRPr="00F4333B" w:rsidRDefault="00F4333B" w:rsidP="00F4333B">
            <w:pPr>
              <w:spacing w:before="100" w:beforeAutospacing="1" w:after="100" w:afterAutospacing="1" w:line="240" w:lineRule="auto"/>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szCs w:val="20"/>
                <w:lang w:eastAsia="ru-RU"/>
              </w:rPr>
              <w:t> - если опекун не обязан содержать подопечного в силу решения суда;</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spacing w:before="100" w:beforeAutospacing="1" w:after="100" w:afterAutospacing="1" w:line="240" w:lineRule="auto"/>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szCs w:val="20"/>
                <w:lang w:eastAsia="ru-RU"/>
              </w:rPr>
              <w:t> - если опекун не получает иные выплаты по уходу за недееспособными гражданами (например, компенсационную выплату за уход, производимую Пенсионным фондом РФ).</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spacing w:after="0" w:line="240" w:lineRule="auto"/>
              <w:rPr>
                <w:rFonts w:ascii="Times New Roman" w:eastAsia="Times New Roman" w:hAnsi="Times New Roman" w:cs="Times New Roman"/>
                <w:sz w:val="24"/>
                <w:szCs w:val="24"/>
                <w:lang w:eastAsia="ru-RU"/>
              </w:rPr>
            </w:pPr>
            <w:r w:rsidRPr="00F4333B">
              <w:rPr>
                <w:rFonts w:ascii="Times New Roman" w:eastAsia="Times New Roman" w:hAnsi="Times New Roman" w:cs="Times New Roman"/>
                <w:b/>
                <w:bCs/>
                <w:sz w:val="20"/>
                <w:lang w:eastAsia="ru-RU"/>
              </w:rPr>
              <w:t>Как получить вознаграждение?</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szCs w:val="20"/>
                <w:lang w:eastAsia="ru-RU"/>
              </w:rPr>
              <w:t>Основанием для выплаты является договор об осуществлении опеки на возмездных условиях, который заключается между органом опеки и попечительства и гражданином, выразившим желание стать опекуном недееспособного. Назначает опекуна, исполняющего свои обязанности на возмездной основе, и заключает с ним договор об осуществлении опеки департамент здравоохранения администрации области.</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lang w:eastAsia="ru-RU"/>
              </w:rPr>
              <w:t xml:space="preserve">       </w:t>
            </w:r>
            <w:r w:rsidRPr="00F4333B">
              <w:rPr>
                <w:rFonts w:ascii="Times New Roman" w:eastAsia="Times New Roman" w:hAnsi="Times New Roman" w:cs="Times New Roman"/>
                <w:b/>
                <w:bCs/>
                <w:sz w:val="20"/>
                <w:lang w:eastAsia="ru-RU"/>
              </w:rPr>
              <w:t>Размер вознаграждения?</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lang w:eastAsia="ru-RU"/>
              </w:rPr>
              <w:t>7245 рублей в месяц за каждого подопечного. Если опекунов несколько, вознаграждение распределяется между ними в равных долях.</w:t>
            </w:r>
            <w:r w:rsidRPr="00F4333B">
              <w:rPr>
                <w:rFonts w:ascii="Times New Roman" w:eastAsia="Times New Roman" w:hAnsi="Times New Roman" w:cs="Times New Roman"/>
                <w:sz w:val="20"/>
                <w:szCs w:val="20"/>
                <w:lang w:eastAsia="ru-RU"/>
              </w:rPr>
              <w:t xml:space="preserve"> Вознаграждение выплачивается </w:t>
            </w:r>
            <w:proofErr w:type="gramStart"/>
            <w:r w:rsidRPr="00F4333B">
              <w:rPr>
                <w:rFonts w:ascii="Times New Roman" w:eastAsia="Times New Roman" w:hAnsi="Times New Roman" w:cs="Times New Roman"/>
                <w:sz w:val="20"/>
                <w:szCs w:val="20"/>
                <w:lang w:eastAsia="ru-RU"/>
              </w:rPr>
              <w:t>с даты заключения</w:t>
            </w:r>
            <w:proofErr w:type="gramEnd"/>
            <w:r w:rsidRPr="00F4333B">
              <w:rPr>
                <w:rFonts w:ascii="Times New Roman" w:eastAsia="Times New Roman" w:hAnsi="Times New Roman" w:cs="Times New Roman"/>
                <w:sz w:val="20"/>
                <w:szCs w:val="20"/>
                <w:lang w:eastAsia="ru-RU"/>
              </w:rPr>
              <w:t xml:space="preserve"> договора, с учётом времени фактического исполнения опекуном своих обязанностей в расчётном периоде.</w:t>
            </w:r>
            <w:r w:rsidRPr="00F4333B">
              <w:rPr>
                <w:rFonts w:ascii="Times New Roman" w:eastAsia="Times New Roman" w:hAnsi="Times New Roman" w:cs="Times New Roman"/>
                <w:sz w:val="24"/>
                <w:szCs w:val="24"/>
                <w:lang w:eastAsia="ru-RU"/>
              </w:rPr>
              <w:t xml:space="preserve"> </w:t>
            </w:r>
          </w:p>
          <w:p w:rsid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0"/>
                <w:lang w:val="en-US" w:eastAsia="ru-RU"/>
              </w:rPr>
            </w:pPr>
            <w:r w:rsidRPr="00F4333B">
              <w:rPr>
                <w:rFonts w:ascii="Times New Roman" w:eastAsia="Times New Roman" w:hAnsi="Times New Roman" w:cs="Times New Roman"/>
                <w:sz w:val="20"/>
                <w:lang w:eastAsia="ru-RU"/>
              </w:rPr>
              <w:t xml:space="preserve">       </w:t>
            </w:r>
            <w:r w:rsidRPr="00F4333B">
              <w:rPr>
                <w:rFonts w:ascii="Times New Roman" w:eastAsia="Times New Roman" w:hAnsi="Times New Roman" w:cs="Times New Roman"/>
                <w:b/>
                <w:bCs/>
                <w:sz w:val="20"/>
                <w:lang w:eastAsia="ru-RU"/>
              </w:rPr>
              <w:t xml:space="preserve">ВАЖНО! </w:t>
            </w:r>
            <w:r w:rsidRPr="00F4333B">
              <w:rPr>
                <w:rFonts w:ascii="Times New Roman" w:eastAsia="Times New Roman" w:hAnsi="Times New Roman" w:cs="Times New Roman"/>
                <w:sz w:val="20"/>
                <w:lang w:eastAsia="ru-RU"/>
              </w:rPr>
              <w:t>В соответствии с Налоговым кодексом РФ вознаграждение, причитающееся по договору об осуществлении возмездной опеки, подлежит налогообложению по ставке 13%.</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lang w:eastAsia="ru-RU"/>
              </w:rPr>
              <w:t xml:space="preserve">       </w:t>
            </w:r>
            <w:r w:rsidRPr="00F4333B">
              <w:rPr>
                <w:rFonts w:ascii="Times New Roman" w:eastAsia="Times New Roman" w:hAnsi="Times New Roman" w:cs="Times New Roman"/>
                <w:b/>
                <w:bCs/>
                <w:sz w:val="20"/>
                <w:lang w:eastAsia="ru-RU"/>
              </w:rPr>
              <w:t>Когда производится выплата вознаграждения?</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szCs w:val="20"/>
                <w:lang w:eastAsia="ru-RU"/>
              </w:rPr>
              <w:t>Выплата вознаграждения осуществляется департаментом социальной защиты населения на основании сведений, полученных от департамента здравоохранения, ежемесячно не позднее 15 числа месяца, следующего за расчётным, путём перечисления денежных средств на счета опекунов, открытые в финансово-кредитных организациях.</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lang w:eastAsia="ru-RU"/>
              </w:rPr>
              <w:t xml:space="preserve">       </w:t>
            </w:r>
            <w:r w:rsidRPr="00F4333B">
              <w:rPr>
                <w:rFonts w:ascii="Times New Roman" w:eastAsia="Times New Roman" w:hAnsi="Times New Roman" w:cs="Times New Roman"/>
                <w:b/>
                <w:bCs/>
                <w:sz w:val="20"/>
                <w:lang w:eastAsia="ru-RU"/>
              </w:rPr>
              <w:t>Контактная информация.</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szCs w:val="20"/>
                <w:lang w:eastAsia="ru-RU"/>
              </w:rPr>
              <w:t xml:space="preserve">Сектор опеки и попечительства департамента здравоохранения — г. Владимир, ул. </w:t>
            </w:r>
            <w:proofErr w:type="gramStart"/>
            <w:r w:rsidRPr="00F4333B">
              <w:rPr>
                <w:rFonts w:ascii="Times New Roman" w:eastAsia="Times New Roman" w:hAnsi="Times New Roman" w:cs="Times New Roman"/>
                <w:sz w:val="20"/>
                <w:szCs w:val="20"/>
                <w:lang w:eastAsia="ru-RU"/>
              </w:rPr>
              <w:t>Тракторная</w:t>
            </w:r>
            <w:proofErr w:type="gramEnd"/>
            <w:r w:rsidRPr="00F4333B">
              <w:rPr>
                <w:rFonts w:ascii="Times New Roman" w:eastAsia="Times New Roman" w:hAnsi="Times New Roman" w:cs="Times New Roman"/>
                <w:sz w:val="20"/>
                <w:szCs w:val="20"/>
                <w:lang w:eastAsia="ru-RU"/>
              </w:rPr>
              <w:t>, д. 43, тел. (4922) 77-78-09.</w:t>
            </w:r>
            <w:r w:rsidRPr="00F4333B">
              <w:rPr>
                <w:rFonts w:ascii="Times New Roman" w:eastAsia="Times New Roman" w:hAnsi="Times New Roman" w:cs="Times New Roman"/>
                <w:sz w:val="24"/>
                <w:szCs w:val="24"/>
                <w:lang w:eastAsia="ru-RU"/>
              </w:rPr>
              <w:t xml:space="preserve"> </w:t>
            </w:r>
          </w:p>
          <w:p w:rsidR="00F4333B" w:rsidRPr="00F4333B" w:rsidRDefault="00F4333B" w:rsidP="00F4333B">
            <w:pPr>
              <w:tabs>
                <w:tab w:val="left" w:pos="39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4333B">
              <w:rPr>
                <w:rFonts w:ascii="Times New Roman" w:eastAsia="Times New Roman" w:hAnsi="Times New Roman" w:cs="Times New Roman"/>
                <w:sz w:val="20"/>
                <w:lang w:eastAsia="ru-RU"/>
              </w:rPr>
              <w:t xml:space="preserve">Отдел компенсационных выплат и социальных гарантий департамента социальной защиты населения — </w:t>
            </w:r>
            <w:proofErr w:type="gramStart"/>
            <w:r w:rsidRPr="00F4333B">
              <w:rPr>
                <w:rFonts w:ascii="Times New Roman" w:eastAsia="Times New Roman" w:hAnsi="Times New Roman" w:cs="Times New Roman"/>
                <w:sz w:val="20"/>
                <w:lang w:eastAsia="ru-RU"/>
              </w:rPr>
              <w:t>г</w:t>
            </w:r>
            <w:proofErr w:type="gramEnd"/>
            <w:r w:rsidRPr="00F4333B">
              <w:rPr>
                <w:rFonts w:ascii="Times New Roman" w:eastAsia="Times New Roman" w:hAnsi="Times New Roman" w:cs="Times New Roman"/>
                <w:sz w:val="20"/>
                <w:lang w:eastAsia="ru-RU"/>
              </w:rPr>
              <w:t>. Владимир, проспект Ленина, д. 59, тел.(4922) 54-53-77.</w:t>
            </w:r>
            <w:r w:rsidRPr="00F4333B">
              <w:rPr>
                <w:rFonts w:ascii="Times New Roman" w:eastAsia="Times New Roman" w:hAnsi="Times New Roman" w:cs="Times New Roman"/>
                <w:sz w:val="24"/>
                <w:szCs w:val="24"/>
                <w:lang w:eastAsia="ru-RU"/>
              </w:rPr>
              <w:t xml:space="preserve"> </w:t>
            </w:r>
          </w:p>
        </w:tc>
      </w:tr>
    </w:tbl>
    <w:p w:rsidR="009C3554" w:rsidRDefault="00F4333B">
      <w:r w:rsidRPr="00F4333B">
        <w:rPr>
          <w:rFonts w:ascii="Times New Roman" w:eastAsia="Times New Roman" w:hAnsi="Times New Roman" w:cs="Times New Roman"/>
          <w:sz w:val="24"/>
          <w:szCs w:val="24"/>
          <w:lang w:eastAsia="ru-RU"/>
        </w:rPr>
        <w:t> </w:t>
      </w:r>
    </w:p>
    <w:sectPr w:rsidR="009C3554" w:rsidSect="009C3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33B"/>
    <w:rsid w:val="009C3554"/>
    <w:rsid w:val="00F43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54"/>
  </w:style>
  <w:style w:type="paragraph" w:styleId="1">
    <w:name w:val="heading 1"/>
    <w:basedOn w:val="a"/>
    <w:link w:val="10"/>
    <w:uiPriority w:val="9"/>
    <w:qFormat/>
    <w:rsid w:val="00F43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33B"/>
    <w:rPr>
      <w:rFonts w:ascii="Times New Roman" w:eastAsia="Times New Roman" w:hAnsi="Times New Roman" w:cs="Times New Roman"/>
      <w:b/>
      <w:bCs/>
      <w:kern w:val="36"/>
      <w:sz w:val="48"/>
      <w:szCs w:val="48"/>
      <w:lang w:eastAsia="ru-RU"/>
    </w:rPr>
  </w:style>
  <w:style w:type="character" w:customStyle="1" w:styleId="11">
    <w:name w:val="1"/>
    <w:basedOn w:val="a0"/>
    <w:rsid w:val="00F4333B"/>
  </w:style>
  <w:style w:type="character" w:customStyle="1" w:styleId="articleseperator">
    <w:name w:val="article_seperator"/>
    <w:basedOn w:val="a0"/>
    <w:rsid w:val="00F4333B"/>
  </w:style>
  <w:style w:type="paragraph" w:styleId="a3">
    <w:name w:val="Balloon Text"/>
    <w:basedOn w:val="a"/>
    <w:link w:val="a4"/>
    <w:uiPriority w:val="99"/>
    <w:semiHidden/>
    <w:unhideWhenUsed/>
    <w:rsid w:val="00F43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2377</Characters>
  <Application>Microsoft Office Word</Application>
  <DocSecurity>0</DocSecurity>
  <Lines>19</Lines>
  <Paragraphs>5</Paragraphs>
  <ScaleCrop>false</ScaleCrop>
  <Company>ГКУ ОСЗН по Александровскому району</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Ширкова</dc:creator>
  <cp:keywords/>
  <dc:description/>
  <cp:lastModifiedBy>Ширкова</cp:lastModifiedBy>
  <cp:revision>1</cp:revision>
  <dcterms:created xsi:type="dcterms:W3CDTF">2018-10-02T13:55:00Z</dcterms:created>
  <dcterms:modified xsi:type="dcterms:W3CDTF">2018-10-02T14:01:00Z</dcterms:modified>
</cp:coreProperties>
</file>