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E" w:rsidRDefault="005D783E" w:rsidP="005D783E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FF0000"/>
          <w:sz w:val="72"/>
          <w:szCs w:val="7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9275" cy="2171700"/>
            <wp:effectExtent l="0" t="0" r="9525" b="0"/>
            <wp:docPr id="1" name="Рисунок 1" descr="http://xn--80aabgorng6ar.xn--p1ai/images/news/%D1%8F%D1%80%D0%BC%D0%B0%D1%8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bgorng6ar.xn--p1ai/images/news/%D1%8F%D1%80%D0%BC%D0%B0%D1%80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3E" w:rsidRPr="005D783E" w:rsidRDefault="005D783E" w:rsidP="005D783E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b/>
          <w:bCs/>
          <w:color w:val="FF0000"/>
          <w:sz w:val="72"/>
          <w:szCs w:val="72"/>
          <w:u w:val="single"/>
          <w:lang w:eastAsia="ru-RU"/>
        </w:rPr>
        <w:t>Внимание!</w:t>
      </w:r>
    </w:p>
    <w:p w:rsidR="005D783E" w:rsidRPr="005D783E" w:rsidRDefault="005D783E" w:rsidP="005D783E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1О апреля 2019 года в 14</w:t>
      </w:r>
      <w:r w:rsidRPr="005D783E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часов</w:t>
      </w:r>
    </w:p>
    <w:p w:rsidR="005D783E" w:rsidRPr="005D783E" w:rsidRDefault="005D783E" w:rsidP="005D783E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  <w:t xml:space="preserve">В здании Дома культуры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  <w:t>города Струнино</w:t>
      </w:r>
      <w:r w:rsidRPr="005D783E">
        <w:rPr>
          <w:rFonts w:ascii="Arial" w:eastAsia="Times New Roman" w:hAnsi="Arial" w:cs="Arial"/>
          <w:b/>
          <w:bCs/>
          <w:color w:val="993366"/>
          <w:sz w:val="36"/>
          <w:szCs w:val="36"/>
          <w:lang w:eastAsia="ru-RU"/>
        </w:rPr>
        <w:t xml:space="preserve"> состоится</w:t>
      </w:r>
    </w:p>
    <w:p w:rsidR="005D783E" w:rsidRPr="005D783E" w:rsidRDefault="005D783E" w:rsidP="005D783E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  <w:lang w:eastAsia="ru-RU"/>
        </w:rPr>
        <w:t>Ярмарка социальных услуг в рамках проекта «Активное долголетие».</w:t>
      </w:r>
    </w:p>
    <w:p w:rsidR="005D783E" w:rsidRPr="005D783E" w:rsidRDefault="005D783E" w:rsidP="005D783E">
      <w:pPr>
        <w:spacing w:before="180" w:after="180" w:line="240" w:lineRule="auto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b/>
          <w:bCs/>
          <w:color w:val="131720"/>
          <w:sz w:val="20"/>
          <w:szCs w:val="20"/>
          <w:lang w:eastAsia="ru-RU"/>
        </w:rPr>
        <w:t>В программе мероприятия:</w:t>
      </w:r>
    </w:p>
    <w:p w:rsidR="005D783E" w:rsidRPr="005D783E" w:rsidRDefault="005D783E" w:rsidP="005D783E">
      <w:pPr>
        <w:spacing w:before="180" w:after="180" w:line="240" w:lineRule="auto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131720"/>
          <w:sz w:val="20"/>
          <w:szCs w:val="20"/>
          <w:lang w:eastAsia="ru-RU"/>
        </w:rPr>
        <w:t>    - консультации служб:</w:t>
      </w:r>
    </w:p>
    <w:p w:rsidR="005D783E" w:rsidRPr="005D783E" w:rsidRDefault="005D783E" w:rsidP="005D783E">
      <w:pPr>
        <w:numPr>
          <w:ilvl w:val="0"/>
          <w:numId w:val="1"/>
        </w:numPr>
        <w:spacing w:before="150" w:after="0" w:line="390" w:lineRule="atLeast"/>
        <w:ind w:left="390"/>
        <w:textAlignment w:val="top"/>
        <w:rPr>
          <w:rFonts w:ascii="Arial" w:eastAsia="Times New Roman" w:hAnsi="Arial" w:cs="Arial"/>
          <w:color w:val="060709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060709"/>
          <w:sz w:val="20"/>
          <w:szCs w:val="20"/>
          <w:lang w:eastAsia="ru-RU"/>
        </w:rPr>
        <w:t>социальной защиты населения;</w:t>
      </w:r>
    </w:p>
    <w:p w:rsidR="005D783E" w:rsidRPr="005D783E" w:rsidRDefault="005D783E" w:rsidP="005D783E">
      <w:pPr>
        <w:numPr>
          <w:ilvl w:val="0"/>
          <w:numId w:val="1"/>
        </w:numPr>
        <w:spacing w:before="150" w:after="0" w:line="390" w:lineRule="atLeast"/>
        <w:ind w:left="390"/>
        <w:textAlignment w:val="top"/>
        <w:rPr>
          <w:rFonts w:ascii="Arial" w:eastAsia="Times New Roman" w:hAnsi="Arial" w:cs="Arial"/>
          <w:color w:val="060709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060709"/>
          <w:sz w:val="20"/>
          <w:szCs w:val="20"/>
          <w:lang w:eastAsia="ru-RU"/>
        </w:rPr>
        <w:t>комплексного центра социального обслуживания населения;</w:t>
      </w:r>
    </w:p>
    <w:p w:rsidR="005D783E" w:rsidRPr="005D783E" w:rsidRDefault="005D783E" w:rsidP="005D783E">
      <w:pPr>
        <w:numPr>
          <w:ilvl w:val="0"/>
          <w:numId w:val="1"/>
        </w:numPr>
        <w:spacing w:before="150" w:after="0" w:line="390" w:lineRule="atLeast"/>
        <w:ind w:left="390"/>
        <w:textAlignment w:val="top"/>
        <w:rPr>
          <w:rFonts w:ascii="Arial" w:eastAsia="Times New Roman" w:hAnsi="Arial" w:cs="Arial"/>
          <w:color w:val="060709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060709"/>
          <w:sz w:val="20"/>
          <w:szCs w:val="20"/>
          <w:lang w:eastAsia="ru-RU"/>
        </w:rPr>
        <w:t>пенсионного фонда;</w:t>
      </w:r>
    </w:p>
    <w:p w:rsidR="005D783E" w:rsidRPr="005D783E" w:rsidRDefault="005D783E" w:rsidP="005D783E">
      <w:pPr>
        <w:numPr>
          <w:ilvl w:val="0"/>
          <w:numId w:val="1"/>
        </w:numPr>
        <w:spacing w:before="150" w:after="0" w:line="390" w:lineRule="atLeast"/>
        <w:ind w:left="390"/>
        <w:textAlignment w:val="top"/>
        <w:rPr>
          <w:rFonts w:ascii="Arial" w:eastAsia="Times New Roman" w:hAnsi="Arial" w:cs="Arial"/>
          <w:color w:val="060709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060709"/>
          <w:sz w:val="20"/>
          <w:szCs w:val="20"/>
          <w:lang w:eastAsia="ru-RU"/>
        </w:rPr>
        <w:t>центра занятости населения;</w:t>
      </w:r>
    </w:p>
    <w:p w:rsidR="005D783E" w:rsidRPr="005D783E" w:rsidRDefault="005D783E" w:rsidP="005D783E">
      <w:pPr>
        <w:numPr>
          <w:ilvl w:val="0"/>
          <w:numId w:val="1"/>
        </w:numPr>
        <w:spacing w:before="150" w:after="0" w:line="390" w:lineRule="atLeast"/>
        <w:ind w:left="390"/>
        <w:textAlignment w:val="top"/>
        <w:rPr>
          <w:rFonts w:ascii="Arial" w:eastAsia="Times New Roman" w:hAnsi="Arial" w:cs="Arial"/>
          <w:color w:val="060709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060709"/>
          <w:sz w:val="20"/>
          <w:szCs w:val="20"/>
          <w:lang w:eastAsia="ru-RU"/>
        </w:rPr>
        <w:t>обязательного медицинского страхования;</w:t>
      </w:r>
    </w:p>
    <w:p w:rsidR="005D783E" w:rsidRPr="005D783E" w:rsidRDefault="005D783E" w:rsidP="005D783E">
      <w:pPr>
        <w:numPr>
          <w:ilvl w:val="0"/>
          <w:numId w:val="1"/>
        </w:numPr>
        <w:spacing w:before="150" w:after="0" w:line="390" w:lineRule="atLeast"/>
        <w:ind w:left="390"/>
        <w:textAlignment w:val="top"/>
        <w:rPr>
          <w:rFonts w:ascii="Arial" w:eastAsia="Times New Roman" w:hAnsi="Arial" w:cs="Arial"/>
          <w:color w:val="060709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060709"/>
          <w:sz w:val="20"/>
          <w:szCs w:val="20"/>
          <w:lang w:eastAsia="ru-RU"/>
        </w:rPr>
        <w:t>общественной организации диабетиков (школа диабета).</w:t>
      </w:r>
    </w:p>
    <w:p w:rsidR="005D783E" w:rsidRPr="005D783E" w:rsidRDefault="005D783E" w:rsidP="005D783E">
      <w:pPr>
        <w:spacing w:before="180" w:after="180" w:line="240" w:lineRule="auto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131720"/>
          <w:sz w:val="20"/>
          <w:szCs w:val="20"/>
          <w:lang w:eastAsia="ru-RU"/>
        </w:rPr>
        <w:t>- презентации продукции «Сибирское здоровье»;</w:t>
      </w:r>
    </w:p>
    <w:p w:rsidR="005D783E" w:rsidRPr="005D783E" w:rsidRDefault="005D783E" w:rsidP="005D783E">
      <w:pPr>
        <w:spacing w:before="180" w:after="180" w:line="240" w:lineRule="auto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131720"/>
          <w:sz w:val="20"/>
          <w:szCs w:val="20"/>
          <w:lang w:eastAsia="ru-RU"/>
        </w:rPr>
        <w:t xml:space="preserve">- предложения </w:t>
      </w:r>
      <w:proofErr w:type="spellStart"/>
      <w:r w:rsidRPr="005D783E">
        <w:rPr>
          <w:rFonts w:ascii="Arial" w:eastAsia="Times New Roman" w:hAnsi="Arial" w:cs="Arial"/>
          <w:color w:val="131720"/>
          <w:sz w:val="20"/>
          <w:szCs w:val="20"/>
          <w:lang w:eastAsia="ru-RU"/>
        </w:rPr>
        <w:t>турагенства</w:t>
      </w:r>
      <w:proofErr w:type="spellEnd"/>
      <w:r w:rsidRPr="005D783E">
        <w:rPr>
          <w:rFonts w:ascii="Arial" w:eastAsia="Times New Roman" w:hAnsi="Arial" w:cs="Arial"/>
          <w:color w:val="131720"/>
          <w:sz w:val="20"/>
          <w:szCs w:val="20"/>
          <w:lang w:eastAsia="ru-RU"/>
        </w:rPr>
        <w:t xml:space="preserve"> «Родина тур»;</w:t>
      </w:r>
    </w:p>
    <w:p w:rsidR="005D783E" w:rsidRPr="005D783E" w:rsidRDefault="005D783E" w:rsidP="005D783E">
      <w:pPr>
        <w:spacing w:before="180" w:after="180" w:line="240" w:lineRule="auto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131720"/>
          <w:sz w:val="20"/>
          <w:szCs w:val="20"/>
          <w:lang w:eastAsia="ru-RU"/>
        </w:rPr>
        <w:t>- выступление группы «Здоровье» Совета ветеранов г. Александров;</w:t>
      </w:r>
    </w:p>
    <w:p w:rsidR="005D783E" w:rsidRPr="005D783E" w:rsidRDefault="005D783E" w:rsidP="005D783E">
      <w:pPr>
        <w:spacing w:before="180" w:after="180" w:line="240" w:lineRule="auto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color w:val="131720"/>
          <w:sz w:val="20"/>
          <w:szCs w:val="20"/>
          <w:lang w:eastAsia="ru-RU"/>
        </w:rPr>
        <w:t>- концертная программа.</w:t>
      </w:r>
    </w:p>
    <w:p w:rsidR="005D783E" w:rsidRPr="005D783E" w:rsidRDefault="005D783E" w:rsidP="005D783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Государственное казенное учреждение</w:t>
      </w:r>
    </w:p>
    <w:p w:rsidR="005D783E" w:rsidRPr="005D783E" w:rsidRDefault="005D783E" w:rsidP="005D783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 «Отдел социальной защиты населения</w:t>
      </w:r>
    </w:p>
    <w:p w:rsidR="005D783E" w:rsidRPr="005D783E" w:rsidRDefault="005D783E" w:rsidP="005D783E">
      <w:pPr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131720"/>
          <w:sz w:val="20"/>
          <w:szCs w:val="20"/>
          <w:lang w:eastAsia="ru-RU"/>
        </w:rPr>
      </w:pPr>
      <w:r w:rsidRPr="005D783E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по Александровскому району»</w:t>
      </w:r>
    </w:p>
    <w:sectPr w:rsidR="005D783E" w:rsidRPr="005D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7C67"/>
    <w:multiLevelType w:val="multilevel"/>
    <w:tmpl w:val="BFE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3E"/>
    <w:rsid w:val="005D783E"/>
    <w:rsid w:val="006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DD9A"/>
  <w15:chartTrackingRefBased/>
  <w15:docId w15:val="{5B31660F-2DEC-4531-8B1C-86370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3E"/>
    <w:rPr>
      <w:b/>
      <w:bCs/>
    </w:rPr>
  </w:style>
  <w:style w:type="character" w:styleId="a5">
    <w:name w:val="Emphasis"/>
    <w:basedOn w:val="a0"/>
    <w:uiPriority w:val="20"/>
    <w:qFormat/>
    <w:rsid w:val="005D7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2019-04-02T17:33:00Z</dcterms:created>
  <dcterms:modified xsi:type="dcterms:W3CDTF">2019-04-02T17:35:00Z</dcterms:modified>
</cp:coreProperties>
</file>