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1E" w:rsidRDefault="00D04051" w:rsidP="00D04051">
      <w:pPr>
        <w:shd w:val="clear" w:color="auto" w:fill="FFFFFF"/>
        <w:spacing w:after="75" w:line="240" w:lineRule="auto"/>
        <w:ind w:left="567"/>
        <w:jc w:val="center"/>
        <w:outlineLvl w:val="0"/>
        <w:rPr>
          <w:rFonts w:ascii="Arial" w:eastAsia="Times New Roman" w:hAnsi="Arial" w:cs="Arial"/>
          <w:color w:val="000000"/>
          <w:kern w:val="36"/>
          <w:sz w:val="39"/>
          <w:szCs w:val="39"/>
        </w:rPr>
      </w:pPr>
      <w:r>
        <w:rPr>
          <w:rFonts w:ascii="Arial" w:eastAsia="Times New Roman" w:hAnsi="Arial" w:cs="Arial"/>
          <w:noProof/>
          <w:color w:val="000000"/>
          <w:kern w:val="36"/>
          <w:sz w:val="39"/>
          <w:szCs w:val="39"/>
        </w:rPr>
        <w:drawing>
          <wp:inline distT="0" distB="0" distL="0" distR="0">
            <wp:extent cx="5934075" cy="1123950"/>
            <wp:effectExtent l="0" t="0" r="0" b="0"/>
            <wp:docPr id="2" name="Рисунок 2" descr="C:\Users\User\Desktop\шапка нова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ка новая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1123950"/>
                    </a:xfrm>
                    <a:prstGeom prst="rect">
                      <a:avLst/>
                    </a:prstGeom>
                    <a:noFill/>
                    <a:ln>
                      <a:noFill/>
                    </a:ln>
                  </pic:spPr>
                </pic:pic>
              </a:graphicData>
            </a:graphic>
          </wp:inline>
        </w:drawing>
      </w:r>
    </w:p>
    <w:p w:rsidR="0000391E" w:rsidRPr="00D04051" w:rsidRDefault="00D04051" w:rsidP="00D04051">
      <w:pPr>
        <w:shd w:val="clear" w:color="auto" w:fill="FFFFFF"/>
        <w:spacing w:after="0" w:line="240" w:lineRule="auto"/>
        <w:jc w:val="center"/>
        <w:outlineLvl w:val="0"/>
        <w:rPr>
          <w:rFonts w:ascii="Times New Roman" w:eastAsia="Times New Roman" w:hAnsi="Times New Roman" w:cs="Times New Roman"/>
          <w:b/>
          <w:color w:val="FF0000"/>
          <w:kern w:val="36"/>
          <w:sz w:val="39"/>
          <w:szCs w:val="39"/>
        </w:rPr>
      </w:pPr>
      <w:r>
        <w:rPr>
          <w:rFonts w:ascii="Times New Roman" w:eastAsia="Times New Roman" w:hAnsi="Times New Roman" w:cs="Times New Roman"/>
          <w:b/>
          <w:color w:val="FF0000"/>
          <w:kern w:val="36"/>
          <w:sz w:val="39"/>
          <w:szCs w:val="39"/>
        </w:rPr>
        <w:t xml:space="preserve">Памятка населению </w:t>
      </w:r>
      <w:r w:rsidRPr="00D04051">
        <w:rPr>
          <w:rFonts w:ascii="Times New Roman" w:eastAsia="Times New Roman" w:hAnsi="Times New Roman" w:cs="Times New Roman"/>
          <w:b/>
          <w:color w:val="FF0000"/>
          <w:kern w:val="36"/>
          <w:sz w:val="39"/>
          <w:szCs w:val="39"/>
        </w:rPr>
        <w:t>«</w:t>
      </w:r>
      <w:r w:rsidR="0000391E" w:rsidRPr="00D04051">
        <w:rPr>
          <w:rFonts w:ascii="Times New Roman" w:eastAsia="Times New Roman" w:hAnsi="Times New Roman" w:cs="Times New Roman"/>
          <w:b/>
          <w:color w:val="FF0000"/>
          <w:kern w:val="36"/>
          <w:sz w:val="39"/>
          <w:szCs w:val="39"/>
        </w:rPr>
        <w:t>Ужин с огоньком».</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xml:space="preserve">     Во время приготовления пищи в любую минуту может начаться пожар, так как у плиты Вы имеете дело с открытым огнем из конфорки.</w:t>
      </w:r>
    </w:p>
    <w:p w:rsidR="0000391E" w:rsidRPr="00D04051" w:rsidRDefault="0000391E" w:rsidP="00D04051">
      <w:pPr>
        <w:spacing w:before="150" w:after="0" w:line="408" w:lineRule="atLeast"/>
        <w:ind w:left="75" w:right="75"/>
        <w:jc w:val="center"/>
        <w:rPr>
          <w:rFonts w:ascii="Times New Roman" w:eastAsia="Times New Roman" w:hAnsi="Times New Roman" w:cs="Times New Roman"/>
          <w:color w:val="FF0000"/>
          <w:sz w:val="28"/>
          <w:szCs w:val="28"/>
        </w:rPr>
      </w:pPr>
      <w:r w:rsidRPr="00D04051">
        <w:rPr>
          <w:rFonts w:ascii="Times New Roman" w:eastAsia="Times New Roman" w:hAnsi="Times New Roman" w:cs="Times New Roman"/>
          <w:b/>
          <w:bCs/>
          <w:color w:val="FF0000"/>
          <w:sz w:val="28"/>
          <w:szCs w:val="28"/>
        </w:rPr>
        <w:t>Что делать, если на кухне произошел пожар?</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xml:space="preserve">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w:t>
      </w:r>
      <w:bookmarkStart w:id="0" w:name="_GoBack"/>
      <w:bookmarkEnd w:id="0"/>
      <w:r w:rsidRPr="00D04051">
        <w:rPr>
          <w:rFonts w:ascii="Times New Roman" w:eastAsia="Times New Roman" w:hAnsi="Times New Roman" w:cs="Times New Roman"/>
          <w:sz w:val="24"/>
          <w:szCs w:val="24"/>
        </w:rPr>
        <w:t>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засыпая им огонь. При перегреве плиты сначала нужно отключить ее, а затем накрыть спираль мокрой тряпкой.</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b/>
          <w:bCs/>
          <w:sz w:val="24"/>
          <w:szCs w:val="24"/>
        </w:rPr>
        <w:t>Помните:</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Опасно хранить на кухне легковоспламеняющиеся вещества, особенно в открытых сосудах;</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Занавески, деревянные шкафы и полки и т. п., должны находиться на безопасном расстоянии от плиты;</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Оставленная без присмотра пища может погасить газовую горелку, что приведёт к взрыву и пожару;</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Пищевые масла при температуре около 450 градусов С самовоспламеняются;</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Ни в коем случае нельзя выливать горящее масло в раковину или заливать его водой - вы рискуете вызвать распространение огня по всей кухне;</w:t>
      </w:r>
    </w:p>
    <w:p w:rsidR="0000391E" w:rsidRPr="00D04051"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При перегревании спирали в электроплите происходит её короткое замыкание, от искр и брызг расплавленного металла загорается мебель на кухне;</w:t>
      </w:r>
    </w:p>
    <w:p w:rsidR="0000391E" w:rsidRDefault="0000391E" w:rsidP="00D04051">
      <w:pPr>
        <w:spacing w:before="150" w:after="0" w:line="408" w:lineRule="atLeast"/>
        <w:ind w:left="75" w:right="75"/>
        <w:jc w:val="both"/>
        <w:rPr>
          <w:rFonts w:ascii="Times New Roman" w:eastAsia="Times New Roman" w:hAnsi="Times New Roman" w:cs="Times New Roman"/>
          <w:sz w:val="24"/>
          <w:szCs w:val="24"/>
        </w:rPr>
      </w:pPr>
      <w:r w:rsidRPr="00D04051">
        <w:rPr>
          <w:rFonts w:ascii="Times New Roman" w:eastAsia="Times New Roman" w:hAnsi="Times New Roman" w:cs="Times New Roman"/>
          <w:sz w:val="24"/>
          <w:szCs w:val="24"/>
        </w:rPr>
        <w:t>• Разогревание на плите мастики, парафина и т. п., неизбежно приводит к возгоранию паров этих веществ и пожару. Тушение водой включенной электроплиты - опасно.</w:t>
      </w:r>
    </w:p>
    <w:p w:rsidR="00D04051" w:rsidRPr="00D04051" w:rsidRDefault="00D04051" w:rsidP="00D04051">
      <w:pPr>
        <w:pStyle w:val="a7"/>
        <w:spacing w:before="150" w:after="150" w:line="408" w:lineRule="atLeast"/>
        <w:ind w:right="75"/>
        <w:jc w:val="center"/>
        <w:rPr>
          <w:rFonts w:ascii="Times New Roman" w:hAnsi="Times New Roman" w:cs="Times New Roman"/>
          <w:b/>
          <w:color w:val="FF0000"/>
          <w:sz w:val="32"/>
          <w:szCs w:val="40"/>
        </w:rPr>
      </w:pPr>
      <w:r w:rsidRPr="00D04051">
        <w:rPr>
          <w:rFonts w:ascii="Times New Roman" w:hAnsi="Times New Roman" w:cs="Times New Roman"/>
          <w:b/>
          <w:color w:val="FF0000"/>
          <w:sz w:val="32"/>
          <w:szCs w:val="40"/>
        </w:rPr>
        <w:t>Телефоны для экстренного реагирования:</w:t>
      </w:r>
    </w:p>
    <w:tbl>
      <w:tblPr>
        <w:tblStyle w:val="a8"/>
        <w:tblW w:w="9922" w:type="dxa"/>
        <w:tblInd w:w="108" w:type="dxa"/>
        <w:tblLook w:val="04A0" w:firstRow="1" w:lastRow="0" w:firstColumn="1" w:lastColumn="0" w:noHBand="0" w:noVBand="1"/>
      </w:tblPr>
      <w:tblGrid>
        <w:gridCol w:w="4667"/>
        <w:gridCol w:w="2463"/>
        <w:gridCol w:w="602"/>
        <w:gridCol w:w="2190"/>
      </w:tblGrid>
      <w:tr w:rsidR="00D04051" w:rsidRPr="00D04051" w:rsidTr="00DA6D67">
        <w:tc>
          <w:tcPr>
            <w:tcW w:w="4667" w:type="dxa"/>
          </w:tcPr>
          <w:p w:rsidR="00D04051" w:rsidRPr="00D04051" w:rsidRDefault="00D04051" w:rsidP="00DA6D67">
            <w:pPr>
              <w:ind w:left="560"/>
              <w:rPr>
                <w:rFonts w:ascii="Times New Roman" w:hAnsi="Times New Roman" w:cs="Times New Roman"/>
                <w:b/>
                <w:szCs w:val="28"/>
              </w:rPr>
            </w:pPr>
            <w:r w:rsidRPr="00D04051">
              <w:rPr>
                <w:rFonts w:ascii="Times New Roman" w:hAnsi="Times New Roman" w:cs="Times New Roman"/>
                <w:b/>
                <w:szCs w:val="28"/>
              </w:rPr>
              <w:t>Название экстренной службы</w:t>
            </w:r>
          </w:p>
        </w:tc>
        <w:tc>
          <w:tcPr>
            <w:tcW w:w="2463"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С сотового телефона</w:t>
            </w:r>
          </w:p>
        </w:tc>
        <w:tc>
          <w:tcPr>
            <w:tcW w:w="2792" w:type="dxa"/>
            <w:gridSpan w:val="2"/>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Со стационарного телефона</w:t>
            </w:r>
          </w:p>
        </w:tc>
      </w:tr>
      <w:tr w:rsidR="00D04051" w:rsidRPr="00D04051" w:rsidTr="00DA6D67">
        <w:tc>
          <w:tcPr>
            <w:tcW w:w="4667"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Пожарная охрана</w:t>
            </w:r>
          </w:p>
        </w:tc>
        <w:tc>
          <w:tcPr>
            <w:tcW w:w="2463"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101</w:t>
            </w:r>
          </w:p>
        </w:tc>
        <w:tc>
          <w:tcPr>
            <w:tcW w:w="602"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01</w:t>
            </w:r>
          </w:p>
        </w:tc>
        <w:tc>
          <w:tcPr>
            <w:tcW w:w="2190"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2-06-36</w:t>
            </w:r>
          </w:p>
        </w:tc>
      </w:tr>
      <w:tr w:rsidR="00D04051" w:rsidRPr="00D04051" w:rsidTr="00DA6D67">
        <w:tc>
          <w:tcPr>
            <w:tcW w:w="4667"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Дежурный ОМВД Александровского района</w:t>
            </w:r>
          </w:p>
        </w:tc>
        <w:tc>
          <w:tcPr>
            <w:tcW w:w="2463"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102</w:t>
            </w:r>
          </w:p>
        </w:tc>
        <w:tc>
          <w:tcPr>
            <w:tcW w:w="602"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02</w:t>
            </w:r>
          </w:p>
        </w:tc>
        <w:tc>
          <w:tcPr>
            <w:tcW w:w="2190"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2-38-24</w:t>
            </w:r>
          </w:p>
        </w:tc>
      </w:tr>
      <w:tr w:rsidR="00D04051" w:rsidRPr="00D04051" w:rsidTr="00DA6D67">
        <w:tc>
          <w:tcPr>
            <w:tcW w:w="4667"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Скорая медицинская помощь  </w:t>
            </w:r>
          </w:p>
        </w:tc>
        <w:tc>
          <w:tcPr>
            <w:tcW w:w="2463"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103</w:t>
            </w:r>
          </w:p>
        </w:tc>
        <w:tc>
          <w:tcPr>
            <w:tcW w:w="602"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03</w:t>
            </w:r>
          </w:p>
        </w:tc>
        <w:tc>
          <w:tcPr>
            <w:tcW w:w="2190"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2-58-80</w:t>
            </w:r>
          </w:p>
        </w:tc>
      </w:tr>
      <w:tr w:rsidR="00D04051" w:rsidRPr="00D04051" w:rsidTr="00DA6D67">
        <w:tc>
          <w:tcPr>
            <w:tcW w:w="4667"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Дежурный УФСБ</w:t>
            </w:r>
          </w:p>
        </w:tc>
        <w:tc>
          <w:tcPr>
            <w:tcW w:w="2463"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8(492)442-59-86</w:t>
            </w:r>
          </w:p>
        </w:tc>
        <w:tc>
          <w:tcPr>
            <w:tcW w:w="602" w:type="dxa"/>
          </w:tcPr>
          <w:p w:rsidR="00D04051" w:rsidRPr="00D04051" w:rsidRDefault="00D04051" w:rsidP="00DA6D67">
            <w:pPr>
              <w:rPr>
                <w:rFonts w:ascii="Times New Roman" w:hAnsi="Times New Roman" w:cs="Times New Roman"/>
                <w:b/>
                <w:szCs w:val="28"/>
              </w:rPr>
            </w:pPr>
          </w:p>
        </w:tc>
        <w:tc>
          <w:tcPr>
            <w:tcW w:w="2190"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2-59-86</w:t>
            </w:r>
          </w:p>
        </w:tc>
      </w:tr>
      <w:tr w:rsidR="00D04051" w:rsidRPr="00D04051" w:rsidTr="00DA6D67">
        <w:tc>
          <w:tcPr>
            <w:tcW w:w="4667"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 xml:space="preserve">ЕДДС Александровского р-на  </w:t>
            </w:r>
          </w:p>
        </w:tc>
        <w:tc>
          <w:tcPr>
            <w:tcW w:w="2463" w:type="dxa"/>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8(492)442-34-12</w:t>
            </w:r>
          </w:p>
        </w:tc>
        <w:tc>
          <w:tcPr>
            <w:tcW w:w="2792" w:type="dxa"/>
            <w:gridSpan w:val="2"/>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szCs w:val="28"/>
              </w:rPr>
              <w:t xml:space="preserve">           2-34-12</w:t>
            </w:r>
          </w:p>
        </w:tc>
      </w:tr>
      <w:tr w:rsidR="00D04051" w:rsidRPr="00D04051" w:rsidTr="00DA6D67">
        <w:trPr>
          <w:trHeight w:val="499"/>
        </w:trPr>
        <w:tc>
          <w:tcPr>
            <w:tcW w:w="4667" w:type="dxa"/>
          </w:tcPr>
          <w:p w:rsidR="00D04051" w:rsidRPr="00D04051" w:rsidRDefault="00D04051" w:rsidP="00DA6D67">
            <w:pPr>
              <w:ind w:left="-7"/>
              <w:rPr>
                <w:rFonts w:ascii="Times New Roman" w:hAnsi="Times New Roman" w:cs="Times New Roman"/>
                <w:b/>
                <w:szCs w:val="28"/>
              </w:rPr>
            </w:pPr>
            <w:r w:rsidRPr="00D04051">
              <w:rPr>
                <w:rFonts w:ascii="Times New Roman" w:hAnsi="Times New Roman" w:cs="Times New Roman"/>
                <w:b/>
                <w:color w:val="FF0000"/>
                <w:szCs w:val="28"/>
                <w:lang w:val="x-none"/>
              </w:rPr>
              <w:t>Единый номер вызова экстренных оперативных служб "112"</w:t>
            </w:r>
          </w:p>
        </w:tc>
        <w:tc>
          <w:tcPr>
            <w:tcW w:w="5255" w:type="dxa"/>
            <w:gridSpan w:val="3"/>
          </w:tcPr>
          <w:p w:rsidR="00D04051" w:rsidRPr="00D04051" w:rsidRDefault="00D04051" w:rsidP="00DA6D67">
            <w:pPr>
              <w:rPr>
                <w:rFonts w:ascii="Times New Roman" w:hAnsi="Times New Roman" w:cs="Times New Roman"/>
                <w:b/>
                <w:szCs w:val="28"/>
              </w:rPr>
            </w:pPr>
            <w:r w:rsidRPr="00D04051">
              <w:rPr>
                <w:rFonts w:ascii="Times New Roman" w:hAnsi="Times New Roman" w:cs="Times New Roman"/>
                <w:b/>
                <w:color w:val="FF0000"/>
                <w:sz w:val="32"/>
                <w:szCs w:val="28"/>
              </w:rPr>
              <w:t>112</w:t>
            </w:r>
          </w:p>
        </w:tc>
      </w:tr>
    </w:tbl>
    <w:p w:rsidR="00D04051" w:rsidRPr="008A1F07" w:rsidRDefault="00D04051" w:rsidP="00D04051">
      <w:pPr>
        <w:spacing w:after="0"/>
        <w:jc w:val="right"/>
        <w:rPr>
          <w:rFonts w:ascii="Times New Roman" w:hAnsi="Times New Roman" w:cs="Times New Roman"/>
          <w:sz w:val="28"/>
          <w:szCs w:val="28"/>
        </w:rPr>
      </w:pPr>
      <w:r w:rsidRPr="008A1F07">
        <w:rPr>
          <w:rFonts w:ascii="Times New Roman" w:hAnsi="Times New Roman" w:cs="Times New Roman"/>
          <w:sz w:val="28"/>
          <w:szCs w:val="28"/>
        </w:rPr>
        <w:t xml:space="preserve">МКУ </w:t>
      </w:r>
      <w:proofErr w:type="gramStart"/>
      <w:r w:rsidRPr="008A1F07">
        <w:rPr>
          <w:rFonts w:ascii="Times New Roman" w:hAnsi="Times New Roman" w:cs="Times New Roman"/>
          <w:sz w:val="28"/>
          <w:szCs w:val="28"/>
        </w:rPr>
        <w:t>« Управление</w:t>
      </w:r>
      <w:proofErr w:type="gramEnd"/>
      <w:r w:rsidRPr="008A1F07">
        <w:rPr>
          <w:rFonts w:ascii="Times New Roman" w:hAnsi="Times New Roman" w:cs="Times New Roman"/>
          <w:sz w:val="28"/>
          <w:szCs w:val="28"/>
        </w:rPr>
        <w:t xml:space="preserve"> по делам ГО и ЧС </w:t>
      </w:r>
    </w:p>
    <w:p w:rsidR="006F627D" w:rsidRPr="00D04051" w:rsidRDefault="00D04051" w:rsidP="00D04051">
      <w:pPr>
        <w:spacing w:after="0"/>
        <w:jc w:val="right"/>
        <w:rPr>
          <w:rFonts w:ascii="Times New Roman" w:hAnsi="Times New Roman" w:cs="Times New Roman"/>
        </w:rPr>
      </w:pPr>
      <w:r w:rsidRPr="008A1F07">
        <w:rPr>
          <w:rFonts w:ascii="Times New Roman" w:hAnsi="Times New Roman" w:cs="Times New Roman"/>
          <w:sz w:val="28"/>
          <w:szCs w:val="28"/>
        </w:rPr>
        <w:t>Александровского района»</w:t>
      </w:r>
      <w:r w:rsidRPr="00D04051">
        <w:rPr>
          <w:rFonts w:ascii="Times New Roman" w:hAnsi="Times New Roman" w:cs="Times New Roman"/>
        </w:rPr>
        <w:t xml:space="preserve"> </w:t>
      </w:r>
    </w:p>
    <w:sectPr w:rsidR="006F627D" w:rsidRPr="00D04051" w:rsidSect="00D04051">
      <w:pgSz w:w="11906" w:h="16838"/>
      <w:pgMar w:top="0"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1E"/>
    <w:rsid w:val="0000391E"/>
    <w:rsid w:val="006F627D"/>
    <w:rsid w:val="00D0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90579-02D6-4F1E-A6CD-558C8170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3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91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039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391E"/>
    <w:rPr>
      <w:b/>
      <w:bCs/>
    </w:rPr>
  </w:style>
  <w:style w:type="paragraph" w:styleId="a5">
    <w:name w:val="Balloon Text"/>
    <w:basedOn w:val="a"/>
    <w:link w:val="a6"/>
    <w:uiPriority w:val="99"/>
    <w:semiHidden/>
    <w:unhideWhenUsed/>
    <w:rsid w:val="00003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391E"/>
    <w:rPr>
      <w:rFonts w:ascii="Tahoma" w:hAnsi="Tahoma" w:cs="Tahoma"/>
      <w:sz w:val="16"/>
      <w:szCs w:val="16"/>
    </w:rPr>
  </w:style>
  <w:style w:type="paragraph" w:styleId="a7">
    <w:name w:val="List Paragraph"/>
    <w:basedOn w:val="a"/>
    <w:uiPriority w:val="34"/>
    <w:qFormat/>
    <w:rsid w:val="00D04051"/>
    <w:pPr>
      <w:ind w:left="720"/>
      <w:contextualSpacing/>
    </w:pPr>
  </w:style>
  <w:style w:type="table" w:styleId="a8">
    <w:name w:val="Table Grid"/>
    <w:basedOn w:val="a1"/>
    <w:uiPriority w:val="39"/>
    <w:rsid w:val="00D04051"/>
    <w:pPr>
      <w:spacing w:after="0" w:line="240" w:lineRule="auto"/>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3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2018-03-28T07:05:00Z</dcterms:created>
  <dcterms:modified xsi:type="dcterms:W3CDTF">2018-03-28T07:05:00Z</dcterms:modified>
</cp:coreProperties>
</file>