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EC" w:rsidRDefault="00AA06EC" w:rsidP="00AA06EC">
      <w:pPr>
        <w:jc w:val="right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2853FC" w:rsidRPr="002853FC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7F3C20" w:rsidRPr="00A1757A" w:rsidRDefault="007F3C20" w:rsidP="007F3C20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7F3C20" w:rsidRPr="00A1757A" w:rsidRDefault="007F3C20" w:rsidP="007F3C20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7F3C20" w:rsidRPr="00A1757A" w:rsidRDefault="007F3C20" w:rsidP="007F3C20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7F3C20" w:rsidRPr="00A1757A" w:rsidRDefault="007F3C20" w:rsidP="007F3C20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2853FC" w:rsidRPr="002853FC" w:rsidRDefault="002853FC" w:rsidP="002853FC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2853FC" w:rsidRPr="002853FC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2853FC" w:rsidRPr="002853FC" w:rsidRDefault="002853FC" w:rsidP="003B3918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3B3918">
              <w:rPr>
                <w:bCs/>
                <w:sz w:val="24"/>
                <w:szCs w:val="40"/>
              </w:rPr>
              <w:t>11.11.2020</w:t>
            </w:r>
          </w:p>
        </w:tc>
        <w:tc>
          <w:tcPr>
            <w:tcW w:w="4984" w:type="dxa"/>
            <w:vAlign w:val="center"/>
          </w:tcPr>
          <w:p w:rsidR="002853FC" w:rsidRPr="002853FC" w:rsidRDefault="002853FC" w:rsidP="003B3918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3B3918">
              <w:rPr>
                <w:bCs/>
                <w:sz w:val="24"/>
                <w:szCs w:val="40"/>
              </w:rPr>
              <w:t>623</w:t>
            </w:r>
          </w:p>
        </w:tc>
      </w:tr>
    </w:tbl>
    <w:p w:rsidR="002853FC" w:rsidRPr="002853FC" w:rsidRDefault="002853FC" w:rsidP="002853FC">
      <w:pPr>
        <w:tabs>
          <w:tab w:val="left" w:pos="8364"/>
        </w:tabs>
        <w:ind w:firstLine="0"/>
        <w:rPr>
          <w:sz w:val="24"/>
          <w:szCs w:val="24"/>
        </w:rPr>
      </w:pPr>
    </w:p>
    <w:p w:rsidR="002853FC" w:rsidRPr="002853FC" w:rsidRDefault="002853FC" w:rsidP="002853FC">
      <w:pPr>
        <w:ind w:firstLine="0"/>
        <w:rPr>
          <w:i/>
          <w:szCs w:val="22"/>
        </w:rPr>
      </w:pPr>
      <w:r w:rsidRPr="002853FC">
        <w:rPr>
          <w:i/>
          <w:szCs w:val="22"/>
        </w:rPr>
        <w:t>Об утверждении муниципальной  Программы</w:t>
      </w:r>
    </w:p>
    <w:p w:rsidR="002853FC" w:rsidRPr="002853FC" w:rsidRDefault="002853FC" w:rsidP="002853FC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 «Обеспечение инженерной и транспортной </w:t>
      </w:r>
    </w:p>
    <w:p w:rsidR="002853FC" w:rsidRPr="002853FC" w:rsidRDefault="002853FC" w:rsidP="002853FC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2853FC" w:rsidRPr="002853FC" w:rsidRDefault="002853FC" w:rsidP="002853FC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2853FC" w:rsidRPr="002853FC" w:rsidRDefault="002853FC" w:rsidP="002853FC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2853FC" w:rsidRPr="002853FC" w:rsidRDefault="002853FC" w:rsidP="002853FC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 w:rsidR="00150FC0">
        <w:rPr>
          <w:i/>
          <w:szCs w:val="22"/>
        </w:rPr>
        <w:t>.</w:t>
      </w:r>
    </w:p>
    <w:p w:rsidR="002853FC" w:rsidRPr="002853FC" w:rsidRDefault="002853FC" w:rsidP="002853FC">
      <w:pPr>
        <w:ind w:firstLine="0"/>
        <w:rPr>
          <w:i/>
          <w:sz w:val="48"/>
          <w:szCs w:val="48"/>
        </w:rPr>
      </w:pPr>
    </w:p>
    <w:p w:rsidR="007F3C20" w:rsidRPr="007F3C20" w:rsidRDefault="002853FC" w:rsidP="007F3C20">
      <w:pPr>
        <w:jc w:val="both"/>
        <w:rPr>
          <w:sz w:val="28"/>
          <w:szCs w:val="28"/>
        </w:rPr>
      </w:pPr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 w:rsidR="007F3C20"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 w:rsidR="007F3C20"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 w:rsidR="007F3C20"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 w:rsidR="007F3C20"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 w:rsidR="007F3C20"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 w:rsidR="007F3C20"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 w:rsidR="007F3C20"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r w:rsidR="007F3C20"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 w:rsidR="007F3C20"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 w:rsidR="007F3C20"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 w:rsidR="007F3C20"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 w:rsidR="007F3C20"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 w:rsidR="007F3C20"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 w:rsidR="007F3C20"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2853FC" w:rsidRPr="002853FC" w:rsidRDefault="002853FC" w:rsidP="007F3C20">
      <w:pPr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>п о с т а н о в л я ю:</w:t>
      </w:r>
    </w:p>
    <w:p w:rsidR="002853FC" w:rsidRPr="002853FC" w:rsidRDefault="002853FC" w:rsidP="002853FC">
      <w:pPr>
        <w:ind w:firstLine="0"/>
        <w:rPr>
          <w:sz w:val="12"/>
          <w:szCs w:val="12"/>
        </w:rPr>
      </w:pPr>
    </w:p>
    <w:p w:rsidR="002853FC" w:rsidRPr="002853FC" w:rsidRDefault="002853FC" w:rsidP="002853FC">
      <w:pPr>
        <w:spacing w:after="120"/>
        <w:ind w:firstLine="708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Утвердить муниципальную </w:t>
      </w:r>
      <w:hyperlink r:id="rId8" w:history="1">
        <w:r w:rsidRPr="002853FC">
          <w:rPr>
            <w:sz w:val="28"/>
            <w:szCs w:val="28"/>
          </w:rPr>
          <w:t>Программу</w:t>
        </w:r>
      </w:hyperlink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 на </w:t>
      </w:r>
      <w:r w:rsidR="00350A57">
        <w:rPr>
          <w:sz w:val="28"/>
          <w:szCs w:val="28"/>
        </w:rPr>
        <w:t>2021-2023</w:t>
      </w:r>
      <w:r w:rsidRPr="002853FC">
        <w:rPr>
          <w:sz w:val="28"/>
          <w:szCs w:val="28"/>
        </w:rPr>
        <w:t xml:space="preserve"> годы» согласно приложению.</w:t>
      </w:r>
    </w:p>
    <w:p w:rsidR="0083743B" w:rsidRDefault="0083743B" w:rsidP="0083743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3FC" w:rsidRPr="002853FC">
        <w:rPr>
          <w:sz w:val="28"/>
          <w:szCs w:val="28"/>
        </w:rPr>
        <w:t xml:space="preserve">. </w:t>
      </w:r>
      <w:r w:rsidR="007F3C20">
        <w:rPr>
          <w:sz w:val="28"/>
          <w:szCs w:val="28"/>
        </w:rPr>
        <w:t xml:space="preserve">  </w:t>
      </w:r>
      <w:proofErr w:type="gramStart"/>
      <w:r w:rsidR="002853FC" w:rsidRPr="002853FC">
        <w:rPr>
          <w:sz w:val="28"/>
          <w:szCs w:val="28"/>
        </w:rPr>
        <w:t>Контроль за</w:t>
      </w:r>
      <w:proofErr w:type="gramEnd"/>
      <w:r w:rsidR="002853FC" w:rsidRPr="002853F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 w:rsidR="002853FC" w:rsidRPr="002853FC">
        <w:rPr>
          <w:sz w:val="28"/>
          <w:szCs w:val="28"/>
        </w:rPr>
        <w:t>оставляю за собой.</w:t>
      </w:r>
    </w:p>
    <w:p w:rsidR="002853FC" w:rsidRDefault="0083743B" w:rsidP="007F3C2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 на </w:t>
      </w:r>
      <w:r w:rsidR="007F3C2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администрации г. Струнино</w:t>
      </w:r>
      <w:r w:rsidR="007F3C20">
        <w:rPr>
          <w:sz w:val="28"/>
          <w:szCs w:val="28"/>
        </w:rPr>
        <w:t>.</w:t>
      </w:r>
    </w:p>
    <w:p w:rsidR="007F3C20" w:rsidRDefault="007F3C20" w:rsidP="007F3C20">
      <w:pPr>
        <w:spacing w:after="120"/>
        <w:ind w:firstLine="708"/>
        <w:jc w:val="both"/>
        <w:rPr>
          <w:sz w:val="28"/>
          <w:szCs w:val="28"/>
        </w:rPr>
      </w:pPr>
    </w:p>
    <w:p w:rsidR="007F3C20" w:rsidRPr="002853FC" w:rsidRDefault="007F3C20" w:rsidP="007F3C20">
      <w:pPr>
        <w:spacing w:after="120"/>
        <w:ind w:firstLine="708"/>
        <w:jc w:val="both"/>
        <w:rPr>
          <w:sz w:val="28"/>
          <w:szCs w:val="28"/>
        </w:rPr>
      </w:pPr>
    </w:p>
    <w:p w:rsidR="002853FC" w:rsidRPr="002853FC" w:rsidRDefault="007F3C20" w:rsidP="002853F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A57">
        <w:rPr>
          <w:sz w:val="28"/>
          <w:szCs w:val="28"/>
        </w:rPr>
        <w:t>И. о. главы</w:t>
      </w:r>
      <w:r w:rsidR="002853FC" w:rsidRPr="002853FC">
        <w:rPr>
          <w:sz w:val="28"/>
          <w:szCs w:val="28"/>
        </w:rPr>
        <w:t xml:space="preserve"> местной администрации                      </w:t>
      </w:r>
      <w:r w:rsidR="00350A57">
        <w:rPr>
          <w:sz w:val="28"/>
          <w:szCs w:val="28"/>
        </w:rPr>
        <w:t xml:space="preserve">                  </w:t>
      </w:r>
      <w:r w:rsidR="002853FC" w:rsidRPr="002853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350A57">
        <w:rPr>
          <w:sz w:val="28"/>
          <w:szCs w:val="28"/>
        </w:rPr>
        <w:t xml:space="preserve">А. О. </w:t>
      </w:r>
      <w:proofErr w:type="spellStart"/>
      <w:r w:rsidR="00350A57">
        <w:rPr>
          <w:sz w:val="28"/>
          <w:szCs w:val="28"/>
        </w:rPr>
        <w:t>Жугинский</w:t>
      </w:r>
      <w:proofErr w:type="spellEnd"/>
    </w:p>
    <w:p w:rsidR="00E90054" w:rsidRPr="00E90054" w:rsidRDefault="00E90054" w:rsidP="00E90054">
      <w:pPr>
        <w:ind w:firstLine="0"/>
        <w:rPr>
          <w:sz w:val="24"/>
        </w:rPr>
      </w:pPr>
    </w:p>
    <w:p w:rsidR="004B1CC7" w:rsidRDefault="001F27DF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Приложение</w:t>
      </w:r>
    </w:p>
    <w:p w:rsidR="004B1CC7" w:rsidRDefault="001F27DF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B1CC7">
        <w:rPr>
          <w:sz w:val="28"/>
          <w:szCs w:val="28"/>
        </w:rPr>
        <w:t xml:space="preserve"> администрации</w:t>
      </w:r>
    </w:p>
    <w:p w:rsidR="001F27DF" w:rsidRDefault="002853FC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Струнино</w:t>
      </w:r>
    </w:p>
    <w:p w:rsidR="001F27DF" w:rsidRDefault="001F27DF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908C2">
        <w:rPr>
          <w:sz w:val="28"/>
          <w:szCs w:val="28"/>
        </w:rPr>
        <w:t xml:space="preserve">       о</w:t>
      </w:r>
      <w:r>
        <w:rPr>
          <w:sz w:val="28"/>
          <w:szCs w:val="28"/>
        </w:rPr>
        <w:t>т</w:t>
      </w:r>
      <w:r w:rsidR="00E908C2">
        <w:rPr>
          <w:sz w:val="28"/>
          <w:szCs w:val="28"/>
        </w:rPr>
        <w:t xml:space="preserve"> </w:t>
      </w:r>
      <w:r w:rsidR="003B3918">
        <w:rPr>
          <w:sz w:val="28"/>
          <w:szCs w:val="28"/>
        </w:rPr>
        <w:t>11.11.2020</w:t>
      </w:r>
      <w:r w:rsidR="00E908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E908C2">
        <w:rPr>
          <w:sz w:val="28"/>
          <w:szCs w:val="28"/>
        </w:rPr>
        <w:t xml:space="preserve"> </w:t>
      </w:r>
      <w:r w:rsidR="003B3918">
        <w:rPr>
          <w:sz w:val="28"/>
          <w:szCs w:val="28"/>
        </w:rPr>
        <w:t>623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</w:t>
            </w:r>
            <w:r w:rsidR="00E85741" w:rsidRPr="00E85741">
              <w:rPr>
                <w:sz w:val="28"/>
                <w:szCs w:val="28"/>
              </w:rPr>
              <w:lastRenderedPageBreak/>
              <w:t xml:space="preserve">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proofErr w:type="gramStart"/>
            <w:r w:rsidR="004B1CC7">
              <w:rPr>
                <w:sz w:val="28"/>
                <w:szCs w:val="28"/>
              </w:rPr>
              <w:t>-</w:t>
            </w:r>
            <w:r w:rsidRPr="00E85741">
              <w:rPr>
                <w:sz w:val="28"/>
                <w:szCs w:val="28"/>
              </w:rPr>
              <w:t>о</w:t>
            </w:r>
            <w:proofErr w:type="gramEnd"/>
            <w:r w:rsidRPr="00E85741">
              <w:rPr>
                <w:sz w:val="28"/>
                <w:szCs w:val="28"/>
              </w:rPr>
              <w:t>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>
        <w:trPr>
          <w:trHeight w:val="5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A06EC">
              <w:rPr>
                <w:sz w:val="28"/>
                <w:szCs w:val="28"/>
              </w:rPr>
              <w:t>-2023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Default="009C1AF8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="00E85741"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ее реализации </w:t>
            </w:r>
            <w:r w:rsidRPr="00CB4B8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50A57">
              <w:rPr>
                <w:rFonts w:ascii="Times New Roman" w:hAnsi="Times New Roman" w:cs="Times New Roman"/>
                <w:iCs/>
                <w:sz w:val="28"/>
                <w:szCs w:val="28"/>
              </w:rPr>
              <w:t>5 070 000</w:t>
            </w:r>
            <w:r w:rsidR="006715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85741" w:rsidRPr="00CB4B8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 470 000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4A6" w:rsidRPr="00E85741" w:rsidRDefault="008154A6" w:rsidP="00525765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257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AA06E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AA06EC">
              <w:rPr>
                <w:sz w:val="28"/>
                <w:szCs w:val="28"/>
              </w:rPr>
              <w:t>23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 xml:space="preserve">ХАРАКТЕРИСТИКА ПРОБЛЕМЫ И ОБОСНОВАНИЯ НЕОБХОДИМОСТИ </w:t>
      </w:r>
      <w:proofErr w:type="gramStart"/>
      <w:r w:rsidR="00EA0F65">
        <w:rPr>
          <w:sz w:val="28"/>
          <w:szCs w:val="28"/>
        </w:rPr>
        <w:t>РЕШЕНИЯ  ЕЁ</w:t>
      </w:r>
      <w:proofErr w:type="gramEnd"/>
      <w:r w:rsidR="00EA0F65">
        <w:rPr>
          <w:sz w:val="28"/>
          <w:szCs w:val="28"/>
        </w:rPr>
        <w:t xml:space="preserve">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proofErr w:type="gramStart"/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</w:t>
      </w:r>
      <w:proofErr w:type="gramEnd"/>
      <w:r w:rsidRPr="00E85741">
        <w:rPr>
          <w:sz w:val="28"/>
          <w:szCs w:val="28"/>
        </w:rPr>
        <w:t xml:space="preserve">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2021</w:t>
      </w:r>
      <w:r w:rsidR="00AA06EC">
        <w:rPr>
          <w:sz w:val="28"/>
          <w:szCs w:val="28"/>
        </w:rPr>
        <w:t>-2023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99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3"/>
        <w:gridCol w:w="4102"/>
        <w:gridCol w:w="1352"/>
        <w:gridCol w:w="1204"/>
        <w:gridCol w:w="1134"/>
        <w:gridCol w:w="1209"/>
      </w:tblGrid>
      <w:tr w:rsidR="00965022" w:rsidRPr="00F42949" w:rsidTr="00965022">
        <w:trPr>
          <w:cantSplit/>
          <w:trHeight w:hRule="exact" w:val="326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№ </w:t>
            </w:r>
            <w:proofErr w:type="gramStart"/>
            <w:r w:rsidRPr="00E033AD">
              <w:rPr>
                <w:sz w:val="24"/>
                <w:szCs w:val="24"/>
              </w:rPr>
              <w:t>п</w:t>
            </w:r>
            <w:proofErr w:type="gramEnd"/>
            <w:r w:rsidRPr="00E033AD">
              <w:rPr>
                <w:sz w:val="24"/>
                <w:szCs w:val="24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Целевые значения </w:t>
            </w:r>
            <w:proofErr w:type="gramStart"/>
            <w:r w:rsidRPr="00E033AD">
              <w:rPr>
                <w:sz w:val="24"/>
                <w:szCs w:val="24"/>
              </w:rPr>
              <w:t>на</w:t>
            </w:r>
            <w:proofErr w:type="gramEnd"/>
            <w:r w:rsidRPr="00E033AD">
              <w:rPr>
                <w:sz w:val="24"/>
                <w:szCs w:val="24"/>
              </w:rPr>
              <w:t>:</w:t>
            </w:r>
          </w:p>
        </w:tc>
      </w:tr>
      <w:tr w:rsidR="00965022" w:rsidRPr="00F42949" w:rsidTr="00965022">
        <w:trPr>
          <w:cantSplit/>
          <w:trHeight w:val="141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2022г.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2023г.</w:t>
            </w:r>
          </w:p>
        </w:tc>
      </w:tr>
      <w:tr w:rsidR="00965022" w:rsidRPr="00F42949" w:rsidTr="00E033AD">
        <w:trPr>
          <w:cantSplit/>
          <w:trHeight w:val="18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Количество земельных участков, предоставленны</w:t>
            </w:r>
            <w:proofErr w:type="gramStart"/>
            <w:r w:rsidRPr="00E033AD">
              <w:rPr>
                <w:sz w:val="24"/>
                <w:szCs w:val="24"/>
              </w:rPr>
              <w:t>х(</w:t>
            </w:r>
            <w:proofErr w:type="gramEnd"/>
            <w:r w:rsidRPr="00E033AD">
              <w:rPr>
                <w:sz w:val="24"/>
                <w:szCs w:val="24"/>
              </w:rPr>
              <w:t xml:space="preserve">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BD7970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BD7970" w:rsidRPr="00E033AD">
              <w:rPr>
                <w:sz w:val="24"/>
                <w:szCs w:val="24"/>
              </w:rPr>
              <w:t>25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9D1740" w:rsidRPr="00965022" w:rsidRDefault="00260235" w:rsidP="00965022">
      <w:pPr>
        <w:keepNext/>
        <w:widowControl w:val="0"/>
        <w:autoSpaceDE w:val="0"/>
        <w:spacing w:before="120"/>
        <w:ind w:firstLine="720"/>
        <w:jc w:val="both"/>
        <w:rPr>
          <w:color w:val="000000"/>
          <w:sz w:val="28"/>
          <w:szCs w:val="28"/>
        </w:rPr>
      </w:pPr>
      <w:r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>
        <w:rPr>
          <w:bCs/>
          <w:sz w:val="28"/>
          <w:szCs w:val="28"/>
        </w:rPr>
        <w:t xml:space="preserve">инженерной и транспортной </w:t>
      </w:r>
      <w:r w:rsidRPr="0015626A">
        <w:rPr>
          <w:bCs/>
          <w:sz w:val="28"/>
          <w:szCs w:val="28"/>
        </w:rPr>
        <w:t xml:space="preserve">инфраструктурой, что позволит </w:t>
      </w:r>
      <w:r>
        <w:rPr>
          <w:bCs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подпрограммы предлагается осуществлять в </w:t>
      </w:r>
      <w:r w:rsidR="00965022">
        <w:rPr>
          <w:sz w:val="28"/>
          <w:szCs w:val="28"/>
        </w:rPr>
        <w:t>2021-2023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21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22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23 год.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E033AD" w:rsidRPr="009C61AB" w:rsidTr="00E033AD">
        <w:trPr>
          <w:cantSplit/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газопровода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0B1BC7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проектно-сметной документацией на строительство газопровода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3 770 000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Default="00E033AD" w:rsidP="00E033AD">
            <w:pPr>
              <w:ind w:firstLine="0"/>
              <w:jc w:val="center"/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газовых сетей к границе выделенных участков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  <w:tr w:rsidR="00E033AD" w:rsidRPr="009C61AB" w:rsidTr="00E033AD">
        <w:trPr>
          <w:cantSplit/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Pr="00E4337E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E85741" w:rsidRP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E85741" w:rsidRPr="00E85741" w:rsidRDefault="00E85741" w:rsidP="00BE1333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lastRenderedPageBreak/>
        <w:t xml:space="preserve">- принимают иные необходимые меры для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на территории муниципального образования</w:t>
      </w:r>
      <w:r w:rsidR="00A75DDC">
        <w:rPr>
          <w:color w:val="auto"/>
          <w:sz w:val="28"/>
          <w:szCs w:val="28"/>
        </w:rPr>
        <w:t xml:space="preserve"> г. Струнино</w:t>
      </w:r>
      <w:r w:rsidRPr="00E85741">
        <w:rPr>
          <w:color w:val="auto"/>
          <w:sz w:val="28"/>
          <w:szCs w:val="28"/>
        </w:rPr>
        <w:t>.</w:t>
      </w:r>
    </w:p>
    <w:p w:rsidR="00E85741" w:rsidRPr="00E85741" w:rsidRDefault="00E85741" w:rsidP="00BE1333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EA0F65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</w:t>
      </w:r>
      <w:proofErr w:type="gramStart"/>
      <w:r w:rsidR="00A75DDC">
        <w:rPr>
          <w:rFonts w:ascii="Times New Roman" w:hAnsi="Times New Roman" w:cs="Times New Roman"/>
          <w:sz w:val="28"/>
          <w:szCs w:val="28"/>
        </w:rPr>
        <w:t>о</w:t>
      </w:r>
      <w:r w:rsidR="00E033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33AD">
        <w:rPr>
          <w:rFonts w:ascii="Times New Roman" w:hAnsi="Times New Roman" w:cs="Times New Roman"/>
          <w:sz w:val="28"/>
          <w:szCs w:val="28"/>
        </w:rPr>
        <w:t xml:space="preserve">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0B1BC7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A75DDC" w:rsidRDefault="00A75DDC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5DDC" w:rsidRDefault="00A75DDC" w:rsidP="000B1BC7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1741"/>
        <w:gridCol w:w="1613"/>
        <w:gridCol w:w="1607"/>
      </w:tblGrid>
      <w:tr w:rsidR="00AA06EC" w:rsidRPr="00AF58CF" w:rsidTr="00A575A1">
        <w:trPr>
          <w:trHeight w:val="449"/>
        </w:trPr>
        <w:tc>
          <w:tcPr>
            <w:tcW w:w="3369" w:type="dxa"/>
            <w:vMerge w:val="restart"/>
            <w:vAlign w:val="center"/>
          </w:tcPr>
          <w:p w:rsidR="00AA06EC" w:rsidRPr="00AF58CF" w:rsidRDefault="00AA06EC" w:rsidP="00A575A1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  <w:r w:rsidR="00A575A1">
              <w:rPr>
                <w:sz w:val="28"/>
                <w:szCs w:val="28"/>
              </w:rPr>
              <w:t xml:space="preserve"> </w:t>
            </w:r>
            <w:r w:rsidRPr="00AF58CF">
              <w:rPr>
                <w:sz w:val="28"/>
                <w:szCs w:val="28"/>
              </w:rPr>
              <w:t xml:space="preserve">направления </w:t>
            </w:r>
            <w:r w:rsidR="00A575A1"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AA06EC" w:rsidRDefault="00AA06EC" w:rsidP="008E121F">
            <w:pPr>
              <w:keepNext/>
              <w:spacing w:after="120"/>
              <w:ind w:right="-3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0A5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-2023</w:t>
            </w:r>
          </w:p>
          <w:p w:rsidR="00AA06EC" w:rsidRDefault="00AA06EC" w:rsidP="008E121F">
            <w:pPr>
              <w:keepNext/>
              <w:spacing w:after="120"/>
              <w:ind w:right="-341" w:firstLine="0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годы, </w:t>
            </w:r>
          </w:p>
          <w:p w:rsidR="00AA06EC" w:rsidRPr="00AF58CF" w:rsidRDefault="00AA06EC" w:rsidP="008E121F">
            <w:pPr>
              <w:keepNext/>
              <w:spacing w:after="120"/>
              <w:ind w:right="-341" w:firstLine="0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4961" w:type="dxa"/>
            <w:gridSpan w:val="3"/>
            <w:vAlign w:val="center"/>
          </w:tcPr>
          <w:p w:rsidR="00AA06EC" w:rsidRPr="00AF58CF" w:rsidRDefault="00AA06EC" w:rsidP="00B27CCB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A575A1" w:rsidRPr="00AF58CF" w:rsidTr="00A575A1">
        <w:trPr>
          <w:trHeight w:val="149"/>
        </w:trPr>
        <w:tc>
          <w:tcPr>
            <w:tcW w:w="3369" w:type="dxa"/>
            <w:vMerge/>
            <w:vAlign w:val="center"/>
          </w:tcPr>
          <w:p w:rsidR="00A575A1" w:rsidRPr="00AF58CF" w:rsidRDefault="00A575A1" w:rsidP="00B27CCB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575A1" w:rsidRPr="00AF58CF" w:rsidRDefault="00A575A1" w:rsidP="00B27CCB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575A1" w:rsidRPr="00AF58CF" w:rsidRDefault="00A575A1" w:rsidP="00350A57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13" w:type="dxa"/>
            <w:vAlign w:val="center"/>
          </w:tcPr>
          <w:p w:rsidR="00A575A1" w:rsidRPr="00AF58CF" w:rsidRDefault="00A575A1" w:rsidP="00A575A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607" w:type="dxa"/>
            <w:vAlign w:val="center"/>
          </w:tcPr>
          <w:p w:rsidR="00A575A1" w:rsidRPr="00AF58CF" w:rsidRDefault="00A575A1" w:rsidP="00A575A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</w:tr>
      <w:tr w:rsidR="00A575A1" w:rsidRPr="00AF58CF" w:rsidTr="00A575A1">
        <w:trPr>
          <w:trHeight w:val="747"/>
        </w:trPr>
        <w:tc>
          <w:tcPr>
            <w:tcW w:w="3369" w:type="dxa"/>
          </w:tcPr>
          <w:p w:rsidR="00A575A1" w:rsidRDefault="00A575A1" w:rsidP="00A75DDC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both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</w:t>
            </w:r>
          </w:p>
          <w:p w:rsidR="00A575A1" w:rsidRPr="00A75DDC" w:rsidRDefault="00A575A1" w:rsidP="00A75DDC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AF58CF">
              <w:rPr>
                <w:sz w:val="28"/>
                <w:szCs w:val="28"/>
              </w:rPr>
              <w:t xml:space="preserve"> </w:t>
            </w:r>
          </w:p>
          <w:p w:rsidR="00A575A1" w:rsidRPr="00A75DDC" w:rsidRDefault="00A575A1" w:rsidP="008E121F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5A1" w:rsidRPr="00AF58CF" w:rsidRDefault="00A575A1" w:rsidP="008A3C99">
            <w:pPr>
              <w:keepNext/>
              <w:ind w:right="-341" w:firstLine="0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5 070 000</w:t>
            </w:r>
            <w:r w:rsidRPr="00AF58CF">
              <w:rPr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741" w:type="dxa"/>
          </w:tcPr>
          <w:p w:rsidR="00A575A1" w:rsidRPr="00AF58CF" w:rsidRDefault="00A575A1" w:rsidP="00350A57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 w:rsidRPr="008154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470 000</w:t>
            </w:r>
          </w:p>
        </w:tc>
        <w:tc>
          <w:tcPr>
            <w:tcW w:w="1613" w:type="dxa"/>
          </w:tcPr>
          <w:p w:rsidR="00A575A1" w:rsidRPr="00350A57" w:rsidRDefault="00A575A1" w:rsidP="00CB58C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 w:rsidRPr="00350A57">
              <w:rPr>
                <w:sz w:val="28"/>
                <w:szCs w:val="28"/>
              </w:rPr>
              <w:t>300 000</w:t>
            </w:r>
          </w:p>
        </w:tc>
        <w:tc>
          <w:tcPr>
            <w:tcW w:w="1607" w:type="dxa"/>
          </w:tcPr>
          <w:p w:rsidR="00A575A1" w:rsidRPr="00350A57" w:rsidRDefault="00A575A1" w:rsidP="00CB58C1">
            <w:pPr>
              <w:keepNext/>
              <w:ind w:right="-341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300 000</w:t>
            </w:r>
          </w:p>
        </w:tc>
      </w:tr>
    </w:tbl>
    <w:p w:rsidR="00E85741" w:rsidRDefault="00E85741" w:rsidP="00B81677">
      <w:pPr>
        <w:ind w:firstLine="0"/>
      </w:pPr>
    </w:p>
    <w:p w:rsidR="0067156B" w:rsidRDefault="0067156B" w:rsidP="00E033A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67156B" w:rsidRDefault="0067156B" w:rsidP="00207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0B1BC7" w:rsidRDefault="000B1BC7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33AD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33AD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33AD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33AD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33AD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033AD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с</w:t>
            </w:r>
            <w:r w:rsidR="00213A2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газопровода </w:t>
            </w:r>
          </w:p>
          <w:p w:rsidR="00213A2F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207951" w:rsidRDefault="00A75DDC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1,6 км</w:t>
              </w:r>
            </w:smartTag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 бытовым газом для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газовых плит     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АНАЛИЗ РИСКОВ </w:t>
      </w:r>
      <w:proofErr w:type="gramStart"/>
      <w:r>
        <w:rPr>
          <w:sz w:val="28"/>
          <w:szCs w:val="28"/>
        </w:rPr>
        <w:t>РЕАЛИЗАЦИИ  П</w:t>
      </w:r>
      <w:r w:rsidRPr="00A64700">
        <w:rPr>
          <w:sz w:val="28"/>
          <w:szCs w:val="28"/>
        </w:rPr>
        <w:t>РОГРАММЫ</w:t>
      </w:r>
      <w:proofErr w:type="gramEnd"/>
      <w:r w:rsidRPr="00A64700">
        <w:rPr>
          <w:sz w:val="28"/>
          <w:szCs w:val="28"/>
        </w:rPr>
        <w:t xml:space="preserve">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A64700" w:rsidRDefault="00A64700" w:rsidP="003C5522">
      <w:pPr>
        <w:ind w:firstLine="0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E033AD">
      <w:pgSz w:w="11906" w:h="16838" w:code="9"/>
      <w:pgMar w:top="709" w:right="707" w:bottom="142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03" w:rsidRDefault="007C0C03" w:rsidP="00AA06EC">
      <w:r>
        <w:separator/>
      </w:r>
    </w:p>
  </w:endnote>
  <w:endnote w:type="continuationSeparator" w:id="0">
    <w:p w:rsidR="007C0C03" w:rsidRDefault="007C0C03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03" w:rsidRDefault="007C0C03" w:rsidP="00AA06EC">
      <w:r>
        <w:separator/>
      </w:r>
    </w:p>
  </w:footnote>
  <w:footnote w:type="continuationSeparator" w:id="0">
    <w:p w:rsidR="007C0C03" w:rsidRDefault="007C0C03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0"/>
    <w:rsid w:val="00000953"/>
    <w:rsid w:val="00021447"/>
    <w:rsid w:val="00022177"/>
    <w:rsid w:val="00026436"/>
    <w:rsid w:val="000364D4"/>
    <w:rsid w:val="0004364C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73ED"/>
    <w:rsid w:val="00150FC0"/>
    <w:rsid w:val="001519D5"/>
    <w:rsid w:val="001554A6"/>
    <w:rsid w:val="00156C65"/>
    <w:rsid w:val="00161E80"/>
    <w:rsid w:val="00162FA0"/>
    <w:rsid w:val="00183A4E"/>
    <w:rsid w:val="0018584E"/>
    <w:rsid w:val="00186B1B"/>
    <w:rsid w:val="001A0949"/>
    <w:rsid w:val="001A15C4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38AF"/>
    <w:rsid w:val="00357169"/>
    <w:rsid w:val="00365928"/>
    <w:rsid w:val="00377A22"/>
    <w:rsid w:val="00381741"/>
    <w:rsid w:val="003B0CE2"/>
    <w:rsid w:val="003B3918"/>
    <w:rsid w:val="003C5522"/>
    <w:rsid w:val="003C5895"/>
    <w:rsid w:val="003C5DE9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F1CF3"/>
    <w:rsid w:val="005F2BC9"/>
    <w:rsid w:val="005F439A"/>
    <w:rsid w:val="005F64D7"/>
    <w:rsid w:val="00600160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A1163"/>
    <w:rsid w:val="006A7EC2"/>
    <w:rsid w:val="006D1732"/>
    <w:rsid w:val="006E1C09"/>
    <w:rsid w:val="006E29B4"/>
    <w:rsid w:val="006F5D50"/>
    <w:rsid w:val="006F6F14"/>
    <w:rsid w:val="00715FEF"/>
    <w:rsid w:val="0071606A"/>
    <w:rsid w:val="007252FA"/>
    <w:rsid w:val="00741584"/>
    <w:rsid w:val="0074795A"/>
    <w:rsid w:val="007523C6"/>
    <w:rsid w:val="007756D2"/>
    <w:rsid w:val="007931A3"/>
    <w:rsid w:val="00796778"/>
    <w:rsid w:val="0079781E"/>
    <w:rsid w:val="007A2071"/>
    <w:rsid w:val="007B3640"/>
    <w:rsid w:val="007B6D83"/>
    <w:rsid w:val="007C0C0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25577"/>
    <w:rsid w:val="00836C60"/>
    <w:rsid w:val="00836EF3"/>
    <w:rsid w:val="0083743B"/>
    <w:rsid w:val="00837A71"/>
    <w:rsid w:val="008432F2"/>
    <w:rsid w:val="00843CDF"/>
    <w:rsid w:val="00846BE7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5E45"/>
    <w:rsid w:val="00977321"/>
    <w:rsid w:val="00977C25"/>
    <w:rsid w:val="00983A3D"/>
    <w:rsid w:val="009A1109"/>
    <w:rsid w:val="009A2AE0"/>
    <w:rsid w:val="009B40B9"/>
    <w:rsid w:val="009B5261"/>
    <w:rsid w:val="009B73F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46CF"/>
    <w:rsid w:val="009F5F7B"/>
    <w:rsid w:val="009F6D92"/>
    <w:rsid w:val="00A0635C"/>
    <w:rsid w:val="00A076EA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79A2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666A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4566"/>
    <w:rsid w:val="00CE1FBA"/>
    <w:rsid w:val="00D02A51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C29"/>
    <w:rsid w:val="00D525DD"/>
    <w:rsid w:val="00D536CA"/>
    <w:rsid w:val="00D63024"/>
    <w:rsid w:val="00D83A3F"/>
    <w:rsid w:val="00D93169"/>
    <w:rsid w:val="00D95424"/>
    <w:rsid w:val="00DB0D17"/>
    <w:rsid w:val="00DD0F6B"/>
    <w:rsid w:val="00DD29FC"/>
    <w:rsid w:val="00DD4B8E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B01E3"/>
    <w:rsid w:val="00FB4614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8674;fld=134;dst=100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14478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11</cp:lastModifiedBy>
  <cp:revision>2</cp:revision>
  <cp:lastPrinted>2020-11-09T12:38:00Z</cp:lastPrinted>
  <dcterms:created xsi:type="dcterms:W3CDTF">2020-11-11T14:12:00Z</dcterms:created>
  <dcterms:modified xsi:type="dcterms:W3CDTF">2020-11-11T14:12:00Z</dcterms:modified>
</cp:coreProperties>
</file>