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BF" w:rsidRDefault="008A57BF" w:rsidP="008A57BF">
      <w:pPr>
        <w:ind w:firstLine="360"/>
        <w:jc w:val="right"/>
        <w:rPr>
          <w:b/>
        </w:rPr>
      </w:pPr>
      <w:r>
        <w:rPr>
          <w:b/>
        </w:rPr>
        <w:t>ПРОЕКТ</w:t>
      </w:r>
    </w:p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1B29EB" w:rsidRDefault="001B29EB" w:rsidP="001B29EB">
      <w:pPr>
        <w:ind w:firstLine="360"/>
        <w:jc w:val="center"/>
        <w:rPr>
          <w:b/>
        </w:rPr>
      </w:pPr>
    </w:p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1B29EB" w:rsidRDefault="001B29EB" w:rsidP="001B29EB">
      <w:pPr>
        <w:ind w:firstLine="360"/>
        <w:jc w:val="center"/>
        <w:rPr>
          <w:b/>
        </w:rPr>
      </w:pPr>
    </w:p>
    <w:p w:rsidR="001B29EB" w:rsidRDefault="008A57BF" w:rsidP="001B29EB">
      <w:pPr>
        <w:ind w:firstLine="360"/>
      </w:pPr>
      <w:r>
        <w:t xml:space="preserve">от            </w:t>
      </w:r>
      <w:r w:rsidR="001B29EB">
        <w:t xml:space="preserve">                                                            </w:t>
      </w:r>
      <w:r>
        <w:t xml:space="preserve">                            № </w:t>
      </w:r>
    </w:p>
    <w:p w:rsidR="001B29EB" w:rsidRDefault="001B29EB" w:rsidP="001B29EB">
      <w:pPr>
        <w:rPr>
          <w:b/>
        </w:rPr>
      </w:pPr>
    </w:p>
    <w:p w:rsidR="008A57BF" w:rsidRDefault="008A57BF" w:rsidP="00242308">
      <w:pPr>
        <w:rPr>
          <w:b/>
          <w:i/>
          <w:sz w:val="24"/>
          <w:szCs w:val="24"/>
        </w:rPr>
      </w:pPr>
      <w:r w:rsidRPr="008A57BF">
        <w:rPr>
          <w:b/>
          <w:i/>
          <w:sz w:val="24"/>
          <w:szCs w:val="24"/>
        </w:rPr>
        <w:t xml:space="preserve">Об утверждении </w:t>
      </w:r>
      <w:r w:rsidR="00242308">
        <w:rPr>
          <w:b/>
          <w:i/>
          <w:sz w:val="24"/>
          <w:szCs w:val="24"/>
        </w:rPr>
        <w:t xml:space="preserve">положения </w:t>
      </w:r>
    </w:p>
    <w:p w:rsidR="00242308" w:rsidRPr="00242308" w:rsidRDefault="00242308" w:rsidP="00242308">
      <w:pPr>
        <w:rPr>
          <w:b/>
          <w:i/>
          <w:sz w:val="24"/>
          <w:szCs w:val="24"/>
        </w:rPr>
      </w:pPr>
      <w:r w:rsidRPr="00242308">
        <w:rPr>
          <w:b/>
          <w:i/>
          <w:sz w:val="24"/>
          <w:szCs w:val="24"/>
        </w:rPr>
        <w:t>«О порядке сообщения лицами, замещающими муниципальные</w:t>
      </w:r>
    </w:p>
    <w:p w:rsidR="00242308" w:rsidRPr="00242308" w:rsidRDefault="00242308" w:rsidP="00242308">
      <w:pPr>
        <w:rPr>
          <w:b/>
          <w:i/>
          <w:sz w:val="24"/>
          <w:szCs w:val="24"/>
        </w:rPr>
      </w:pPr>
      <w:r w:rsidRPr="00242308">
        <w:rPr>
          <w:b/>
          <w:i/>
          <w:sz w:val="24"/>
          <w:szCs w:val="24"/>
        </w:rPr>
        <w:t>должности, муниципальными служащими Совета народных</w:t>
      </w:r>
    </w:p>
    <w:p w:rsidR="00242308" w:rsidRPr="00242308" w:rsidRDefault="00242308" w:rsidP="00242308">
      <w:pPr>
        <w:rPr>
          <w:b/>
          <w:i/>
          <w:sz w:val="24"/>
          <w:szCs w:val="24"/>
        </w:rPr>
      </w:pPr>
      <w:r w:rsidRPr="00242308">
        <w:rPr>
          <w:b/>
          <w:i/>
          <w:sz w:val="24"/>
          <w:szCs w:val="24"/>
        </w:rPr>
        <w:t>депутатов города Струнино Александровского района</w:t>
      </w:r>
    </w:p>
    <w:p w:rsidR="00242308" w:rsidRPr="00242308" w:rsidRDefault="00242308" w:rsidP="00242308">
      <w:pPr>
        <w:rPr>
          <w:b/>
          <w:i/>
          <w:sz w:val="24"/>
          <w:szCs w:val="24"/>
        </w:rPr>
      </w:pPr>
      <w:r w:rsidRPr="00242308">
        <w:rPr>
          <w:b/>
          <w:i/>
          <w:sz w:val="24"/>
          <w:szCs w:val="24"/>
        </w:rPr>
        <w:t>Владимирской области о возникновении личной заинтересованности</w:t>
      </w:r>
    </w:p>
    <w:p w:rsidR="00242308" w:rsidRPr="00242308" w:rsidRDefault="00242308" w:rsidP="00242308">
      <w:pPr>
        <w:rPr>
          <w:b/>
          <w:i/>
          <w:sz w:val="24"/>
          <w:szCs w:val="24"/>
        </w:rPr>
      </w:pPr>
      <w:r w:rsidRPr="00242308">
        <w:rPr>
          <w:b/>
          <w:i/>
          <w:sz w:val="24"/>
          <w:szCs w:val="24"/>
        </w:rPr>
        <w:t>при исполнении должностных обязанностей</w:t>
      </w:r>
    </w:p>
    <w:p w:rsidR="00242308" w:rsidRPr="00242308" w:rsidRDefault="00242308" w:rsidP="00242308">
      <w:pPr>
        <w:rPr>
          <w:b/>
          <w:i/>
          <w:sz w:val="24"/>
          <w:szCs w:val="24"/>
        </w:rPr>
      </w:pPr>
      <w:r w:rsidRPr="00242308">
        <w:rPr>
          <w:b/>
          <w:i/>
          <w:sz w:val="24"/>
          <w:szCs w:val="24"/>
        </w:rPr>
        <w:t>которая приводит или может привести</w:t>
      </w:r>
    </w:p>
    <w:p w:rsidR="00242308" w:rsidRPr="00242308" w:rsidRDefault="00242308" w:rsidP="00242308">
      <w:pPr>
        <w:rPr>
          <w:b/>
          <w:i/>
          <w:sz w:val="24"/>
          <w:szCs w:val="24"/>
        </w:rPr>
      </w:pPr>
      <w:r w:rsidRPr="00242308">
        <w:rPr>
          <w:b/>
          <w:i/>
          <w:sz w:val="24"/>
          <w:szCs w:val="24"/>
        </w:rPr>
        <w:t xml:space="preserve">к конфликту интересов» </w:t>
      </w:r>
    </w:p>
    <w:p w:rsidR="00242308" w:rsidRPr="008A57BF" w:rsidRDefault="00242308" w:rsidP="00242308">
      <w:pPr>
        <w:rPr>
          <w:b/>
          <w:i/>
          <w:iCs/>
          <w:sz w:val="24"/>
          <w:szCs w:val="24"/>
        </w:rPr>
      </w:pPr>
    </w:p>
    <w:p w:rsidR="001B29EB" w:rsidRDefault="001B29EB" w:rsidP="001B29EB">
      <w:pPr>
        <w:jc w:val="both"/>
        <w:rPr>
          <w:b/>
          <w:i/>
        </w:rPr>
      </w:pPr>
    </w:p>
    <w:p w:rsidR="00B74117" w:rsidRPr="00B74117" w:rsidRDefault="001B29EB" w:rsidP="00B74117">
      <w:pPr>
        <w:jc w:val="both"/>
        <w:rPr>
          <w:rFonts w:eastAsiaTheme="minorHAnsi"/>
          <w:lang w:eastAsia="en-US"/>
        </w:rPr>
      </w:pPr>
      <w:r>
        <w:rPr>
          <w:b/>
          <w:i/>
        </w:rPr>
        <w:t xml:space="preserve">          </w:t>
      </w:r>
      <w:r w:rsidR="00B74117" w:rsidRPr="00B74117">
        <w:rPr>
          <w:color w:val="000000" w:themeColor="text1"/>
          <w:spacing w:val="2"/>
        </w:rPr>
        <w:t xml:space="preserve">В соответствии с </w:t>
      </w:r>
      <w:r w:rsidR="00242308" w:rsidRPr="00242308">
        <w:rPr>
          <w:color w:val="000000" w:themeColor="text1"/>
          <w:spacing w:val="2"/>
        </w:rPr>
        <w:t>Указ</w:t>
      </w:r>
      <w:r w:rsidR="00242308">
        <w:rPr>
          <w:color w:val="000000" w:themeColor="text1"/>
          <w:spacing w:val="2"/>
        </w:rPr>
        <w:t>ом</w:t>
      </w:r>
      <w:r w:rsidR="00242308" w:rsidRPr="00242308">
        <w:rPr>
          <w:color w:val="000000" w:themeColor="text1"/>
          <w:spacing w:val="2"/>
        </w:rPr>
        <w:t xml:space="preserve"> Пре</w:t>
      </w:r>
      <w:r w:rsidR="00242308">
        <w:rPr>
          <w:color w:val="000000" w:themeColor="text1"/>
          <w:spacing w:val="2"/>
        </w:rPr>
        <w:t xml:space="preserve">зидента РФ от 22.12.2015 N 650 </w:t>
      </w:r>
      <w:r w:rsidR="00242308" w:rsidRPr="00242308">
        <w:rPr>
          <w:color w:val="000000" w:themeColor="text1"/>
          <w:spacing w:val="2"/>
        </w:rPr>
        <w:t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 w:rsidR="00242308">
        <w:rPr>
          <w:color w:val="000000" w:themeColor="text1"/>
          <w:spacing w:val="2"/>
        </w:rPr>
        <w:t xml:space="preserve">, </w:t>
      </w:r>
      <w:hyperlink r:id="rId7" w:history="1">
        <w:r w:rsidR="00B74117" w:rsidRPr="00B74117">
          <w:rPr>
            <w:color w:val="000000" w:themeColor="text1"/>
            <w:spacing w:val="2"/>
          </w:rPr>
          <w:t>Федеральным законом от 25.12.2008 № 273-ФЗ «О противодействии коррупции</w:t>
        </w:r>
      </w:hyperlink>
      <w:r w:rsidR="00B74117" w:rsidRPr="00B74117">
        <w:rPr>
          <w:color w:val="000000" w:themeColor="text1"/>
          <w:spacing w:val="2"/>
        </w:rPr>
        <w:t xml:space="preserve">», руководствуясь Уставом города Струнино Александровского района Владимирской области, </w:t>
      </w:r>
      <w:r w:rsidR="00B74117" w:rsidRPr="00B74117">
        <w:rPr>
          <w:rFonts w:eastAsiaTheme="minorHAnsi"/>
          <w:lang w:eastAsia="en-US"/>
        </w:rPr>
        <w:t>Совет народных депутатов города Струнино</w:t>
      </w:r>
    </w:p>
    <w:p w:rsidR="001B29EB" w:rsidRDefault="001B29EB" w:rsidP="001B29EB">
      <w:pPr>
        <w:jc w:val="both"/>
      </w:pPr>
    </w:p>
    <w:p w:rsidR="001B29EB" w:rsidRDefault="001B29EB" w:rsidP="001B29EB">
      <w:r>
        <w:t xml:space="preserve">                </w:t>
      </w:r>
    </w:p>
    <w:p w:rsidR="001B29EB" w:rsidRDefault="001B29EB" w:rsidP="001B29EB">
      <w:pPr>
        <w:jc w:val="center"/>
        <w:rPr>
          <w:b/>
        </w:rPr>
      </w:pPr>
      <w:r>
        <w:rPr>
          <w:b/>
        </w:rPr>
        <w:t>Р Е Ш И Л:</w:t>
      </w:r>
    </w:p>
    <w:p w:rsidR="001B29EB" w:rsidRDefault="001B29EB" w:rsidP="001B29EB">
      <w:pPr>
        <w:jc w:val="both"/>
      </w:pPr>
    </w:p>
    <w:p w:rsidR="00B74117" w:rsidRPr="00242308" w:rsidRDefault="00B74117" w:rsidP="00242308">
      <w:pPr>
        <w:ind w:firstLine="708"/>
        <w:contextualSpacing/>
        <w:jc w:val="both"/>
        <w:rPr>
          <w:rFonts w:eastAsia="Calibri"/>
          <w:color w:val="00000A"/>
          <w:lang w:eastAsia="en-US"/>
        </w:rPr>
      </w:pPr>
      <w:r w:rsidRPr="00B74117">
        <w:rPr>
          <w:rFonts w:eastAsia="Calibri"/>
          <w:color w:val="00000A"/>
          <w:lang w:eastAsia="en-US"/>
        </w:rPr>
        <w:t xml:space="preserve">1. Утвердить </w:t>
      </w:r>
      <w:r w:rsidR="00242308">
        <w:rPr>
          <w:rFonts w:eastAsia="Calibri"/>
          <w:color w:val="00000A"/>
          <w:lang w:eastAsia="en-US"/>
        </w:rPr>
        <w:t xml:space="preserve">Положение </w:t>
      </w:r>
      <w:r w:rsidR="00242308" w:rsidRPr="00242308">
        <w:rPr>
          <w:rFonts w:eastAsia="Calibri"/>
          <w:color w:val="00000A"/>
          <w:lang w:eastAsia="en-US"/>
        </w:rPr>
        <w:t>«О порядке сообщения ли</w:t>
      </w:r>
      <w:r w:rsidR="00242308">
        <w:rPr>
          <w:rFonts w:eastAsia="Calibri"/>
          <w:color w:val="00000A"/>
          <w:lang w:eastAsia="en-US"/>
        </w:rPr>
        <w:t xml:space="preserve">цами, замещающими муниципальные </w:t>
      </w:r>
      <w:r w:rsidR="00242308" w:rsidRPr="00242308">
        <w:rPr>
          <w:rFonts w:eastAsia="Calibri"/>
          <w:color w:val="00000A"/>
          <w:lang w:eastAsia="en-US"/>
        </w:rPr>
        <w:t>должности, муниципал</w:t>
      </w:r>
      <w:r w:rsidR="00242308">
        <w:rPr>
          <w:rFonts w:eastAsia="Calibri"/>
          <w:color w:val="00000A"/>
          <w:lang w:eastAsia="en-US"/>
        </w:rPr>
        <w:t xml:space="preserve">ьными служащими Совета народных </w:t>
      </w:r>
      <w:r w:rsidR="00242308" w:rsidRPr="00242308">
        <w:rPr>
          <w:rFonts w:eastAsia="Calibri"/>
          <w:color w:val="00000A"/>
          <w:lang w:eastAsia="en-US"/>
        </w:rPr>
        <w:t>депутатов города С</w:t>
      </w:r>
      <w:r w:rsidR="00242308">
        <w:rPr>
          <w:rFonts w:eastAsia="Calibri"/>
          <w:color w:val="00000A"/>
          <w:lang w:eastAsia="en-US"/>
        </w:rPr>
        <w:t xml:space="preserve">трунино Александровского района </w:t>
      </w:r>
      <w:r w:rsidR="00242308" w:rsidRPr="00242308">
        <w:rPr>
          <w:rFonts w:eastAsia="Calibri"/>
          <w:color w:val="00000A"/>
          <w:lang w:eastAsia="en-US"/>
        </w:rPr>
        <w:t>Владимирской области о возникно</w:t>
      </w:r>
      <w:r w:rsidR="00242308">
        <w:rPr>
          <w:rFonts w:eastAsia="Calibri"/>
          <w:color w:val="00000A"/>
          <w:lang w:eastAsia="en-US"/>
        </w:rPr>
        <w:t xml:space="preserve">вении личной заинтересованности </w:t>
      </w:r>
      <w:r w:rsidR="00242308" w:rsidRPr="00242308">
        <w:rPr>
          <w:rFonts w:eastAsia="Calibri"/>
          <w:color w:val="00000A"/>
          <w:lang w:eastAsia="en-US"/>
        </w:rPr>
        <w:t>при испо</w:t>
      </w:r>
      <w:r w:rsidR="00242308">
        <w:rPr>
          <w:rFonts w:eastAsia="Calibri"/>
          <w:color w:val="00000A"/>
          <w:lang w:eastAsia="en-US"/>
        </w:rPr>
        <w:t xml:space="preserve">лнении должностных обязанностей </w:t>
      </w:r>
      <w:r w:rsidR="00242308" w:rsidRPr="00242308">
        <w:rPr>
          <w:rFonts w:eastAsia="Calibri"/>
          <w:color w:val="00000A"/>
          <w:lang w:eastAsia="en-US"/>
        </w:rPr>
        <w:t>кото</w:t>
      </w:r>
      <w:r w:rsidR="00242308">
        <w:rPr>
          <w:rFonts w:eastAsia="Calibri"/>
          <w:color w:val="00000A"/>
          <w:lang w:eastAsia="en-US"/>
        </w:rPr>
        <w:t xml:space="preserve">рая приводит или может привести к </w:t>
      </w:r>
      <w:r w:rsidR="00242308" w:rsidRPr="00242308">
        <w:rPr>
          <w:rFonts w:eastAsia="Calibri"/>
          <w:color w:val="00000A"/>
          <w:lang w:eastAsia="en-US"/>
        </w:rPr>
        <w:t>конфликту интересов»</w:t>
      </w:r>
    </w:p>
    <w:p w:rsidR="00B74117" w:rsidRPr="00B74117" w:rsidRDefault="00B74117" w:rsidP="00B74117">
      <w:pPr>
        <w:ind w:firstLine="708"/>
        <w:contextualSpacing/>
        <w:jc w:val="both"/>
        <w:rPr>
          <w:rFonts w:eastAsia="Calibri"/>
          <w:color w:val="00000A"/>
          <w:lang w:eastAsia="en-US"/>
        </w:rPr>
      </w:pPr>
      <w:r w:rsidRPr="00B74117">
        <w:rPr>
          <w:rFonts w:eastAsia="Calibri"/>
          <w:color w:val="00000A"/>
          <w:lang w:eastAsia="en-US"/>
        </w:rPr>
        <w:t xml:space="preserve">2. Настоящее решение вступает в силу с момента официального опубликования. </w:t>
      </w: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r>
        <w:t xml:space="preserve">           </w:t>
      </w:r>
    </w:p>
    <w:p w:rsidR="00B74117" w:rsidRDefault="00B74117" w:rsidP="001B29EB"/>
    <w:p w:rsidR="001B29EB" w:rsidRDefault="001B29EB" w:rsidP="001B29EB"/>
    <w:p w:rsidR="001B29EB" w:rsidRDefault="00B74117" w:rsidP="001B29EB">
      <w:r>
        <w:t xml:space="preserve">        </w:t>
      </w:r>
      <w:r w:rsidR="001B29EB">
        <w:t xml:space="preserve"> Глава города      </w:t>
      </w:r>
      <w:r>
        <w:t xml:space="preserve"> </w:t>
      </w:r>
      <w:r w:rsidR="001B29EB">
        <w:t xml:space="preserve">                                   </w:t>
      </w:r>
      <w:r>
        <w:t xml:space="preserve">  </w:t>
      </w:r>
      <w:r w:rsidR="001B29EB">
        <w:t xml:space="preserve">                               С.В. Егоров</w:t>
      </w:r>
    </w:p>
    <w:p w:rsidR="001B29EB" w:rsidRDefault="001B29EB" w:rsidP="001B29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B29EB" w:rsidRPr="001B29EB" w:rsidRDefault="001B29EB" w:rsidP="00B74117">
      <w:pPr>
        <w:jc w:val="right"/>
        <w:rPr>
          <w:sz w:val="24"/>
          <w:szCs w:val="24"/>
        </w:rPr>
      </w:pPr>
      <w:r w:rsidRPr="001B29EB">
        <w:rPr>
          <w:sz w:val="24"/>
          <w:szCs w:val="24"/>
        </w:rPr>
        <w:lastRenderedPageBreak/>
        <w:t>Приложение к решению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29EB">
        <w:rPr>
          <w:sz w:val="24"/>
          <w:szCs w:val="24"/>
        </w:rPr>
        <w:t>Совета народных депутатов</w:t>
      </w:r>
    </w:p>
    <w:p w:rsidR="001B29EB" w:rsidRPr="001B29EB" w:rsidRDefault="001B29EB" w:rsidP="001B29EB">
      <w:pPr>
        <w:widowControl w:val="0"/>
        <w:tabs>
          <w:tab w:val="left" w:pos="6528"/>
          <w:tab w:val="right" w:pos="935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B29EB">
        <w:rPr>
          <w:sz w:val="24"/>
          <w:szCs w:val="24"/>
        </w:rPr>
        <w:tab/>
        <w:t>города Струнино</w:t>
      </w:r>
    </w:p>
    <w:p w:rsidR="001B29EB" w:rsidRPr="001B29EB" w:rsidRDefault="001B29EB" w:rsidP="001B29EB">
      <w:pPr>
        <w:widowControl w:val="0"/>
        <w:tabs>
          <w:tab w:val="left" w:pos="6528"/>
          <w:tab w:val="right" w:pos="935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B29EB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B74117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          </w:t>
      </w:r>
      <w:r w:rsidR="00B741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1B29EB">
        <w:rPr>
          <w:sz w:val="24"/>
          <w:szCs w:val="24"/>
        </w:rPr>
        <w:t>№</w:t>
      </w:r>
      <w:r w:rsidR="00B74117">
        <w:rPr>
          <w:sz w:val="24"/>
          <w:szCs w:val="24"/>
        </w:rPr>
        <w:t xml:space="preserve"> 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2308" w:rsidRPr="00242308" w:rsidRDefault="00242308" w:rsidP="00242308">
      <w:pPr>
        <w:jc w:val="center"/>
        <w:rPr>
          <w:b/>
          <w:sz w:val="24"/>
          <w:szCs w:val="24"/>
        </w:rPr>
      </w:pPr>
      <w:bookmarkStart w:id="0" w:name="Par32"/>
      <w:bookmarkEnd w:id="0"/>
      <w:r w:rsidRPr="00242308">
        <w:rPr>
          <w:b/>
          <w:sz w:val="24"/>
          <w:szCs w:val="24"/>
        </w:rPr>
        <w:t>ПОЛОЖЕНИЕ</w:t>
      </w:r>
    </w:p>
    <w:p w:rsidR="00242308" w:rsidRPr="00242308" w:rsidRDefault="00242308" w:rsidP="00242308">
      <w:pPr>
        <w:jc w:val="center"/>
        <w:rPr>
          <w:b/>
          <w:sz w:val="24"/>
          <w:szCs w:val="24"/>
        </w:rPr>
      </w:pPr>
      <w:r w:rsidRPr="00242308">
        <w:rPr>
          <w:b/>
          <w:sz w:val="24"/>
          <w:szCs w:val="24"/>
        </w:rPr>
        <w:t>О ПОРЯДКЕ СООБЩЕНИЯ ЛИЦАМИ, ЗАМЕЩАЮЩИМИ МУНИЦИПАЛЬНЫЕ ДОЛЖНОСТИ, МУНИЦИПАЛЬНЫМИ СЛУЖАЩИМИ СОВЕТА НАРОДНЫХ ДЕПУТАТОВ ГОРОДА СТРУНИНО АЛЕКСАНДРОВСКОГО РАЙОНА ВЛАДИМИРСКОЙ ОБЛАСТИ О ВОЗНИКНОВЕНИИ ЛИЧНОЙ ЗАИНТЕРЕСОВАННОСТИ ПРИ ИСПОЛДНЕНИИ ДОЛЖНОСТНЫХ ОБЯЗАННОСТЕЙ, КОТОРАЯ ПРИВОДИТ ИЛИ МОЖЕТ ПРИВЕСТИ К КОНФЛИКТУ ИНТЕРЕСОВ</w:t>
      </w:r>
    </w:p>
    <w:p w:rsidR="00B74117" w:rsidRPr="00B74117" w:rsidRDefault="00B74117" w:rsidP="00B74117">
      <w:pPr>
        <w:contextualSpacing/>
        <w:jc w:val="center"/>
        <w:rPr>
          <w:rFonts w:eastAsia="Calibri"/>
          <w:b/>
          <w:color w:val="00000A"/>
          <w:lang w:eastAsia="en-US"/>
        </w:rPr>
      </w:pPr>
    </w:p>
    <w:p w:rsidR="001B29EB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>1. Настоящим Положением определяется порядок сообщения лицами, замещающими муниципальные должности в СНД г.</w:t>
      </w:r>
      <w:r w:rsidR="0024558C" w:rsidRPr="002B32EC">
        <w:rPr>
          <w:szCs w:val="24"/>
        </w:rPr>
        <w:t xml:space="preserve"> Струнино</w:t>
      </w:r>
      <w:r w:rsidRPr="002B32EC">
        <w:rPr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 xml:space="preserve">2. Лица, замещающими муниципальные должности в СНД г. </w:t>
      </w:r>
      <w:r w:rsidR="0024558C" w:rsidRPr="002B32EC">
        <w:rPr>
          <w:szCs w:val="24"/>
        </w:rPr>
        <w:t>Струнино</w:t>
      </w:r>
      <w:r w:rsidRPr="002B32EC">
        <w:rPr>
          <w:szCs w:val="24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 xml:space="preserve">3. Глава города </w:t>
      </w:r>
      <w:r w:rsidR="0024558C" w:rsidRPr="002B32EC">
        <w:rPr>
          <w:szCs w:val="24"/>
        </w:rPr>
        <w:t>Струнино</w:t>
      </w:r>
      <w:r w:rsidRPr="002B32EC">
        <w:rPr>
          <w:szCs w:val="24"/>
        </w:rPr>
        <w:t xml:space="preserve"> направляет уведомление непосредственно в комиссию по соблюдению требований к поведению и урегулированию конфликта интересов депутата Совета народных депутатов города </w:t>
      </w:r>
      <w:r w:rsidR="0024558C" w:rsidRPr="002B32EC">
        <w:rPr>
          <w:szCs w:val="24"/>
        </w:rPr>
        <w:t>Струнино</w:t>
      </w:r>
      <w:r w:rsidRPr="002B32EC">
        <w:rPr>
          <w:szCs w:val="24"/>
        </w:rPr>
        <w:t>.</w:t>
      </w: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 xml:space="preserve">4. Лица, замещающие муниципальные должности в СНД г. </w:t>
      </w:r>
      <w:r w:rsidR="0024558C" w:rsidRPr="002B32EC">
        <w:rPr>
          <w:szCs w:val="24"/>
        </w:rPr>
        <w:t xml:space="preserve">Струнино </w:t>
      </w:r>
      <w:r w:rsidRPr="002B32EC">
        <w:rPr>
          <w:szCs w:val="24"/>
        </w:rPr>
        <w:t xml:space="preserve">обязаны в письменной форме уведомить Главу города </w:t>
      </w:r>
      <w:r w:rsidR="0024558C" w:rsidRPr="002B32EC">
        <w:rPr>
          <w:szCs w:val="24"/>
        </w:rPr>
        <w:t>Струнино</w:t>
      </w:r>
      <w:r w:rsidRPr="002B32EC">
        <w:rPr>
          <w:szCs w:val="24"/>
        </w:rPr>
        <w:t xml:space="preserve"> о личной заинтересованности при исполнении должностных обязанностей, которая может привести к конфликту интересов, как только ему станет об этом известно, и принимать меры по предотвращению подобного конфликта.</w:t>
      </w: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>5. Уведомление о личной заинтересованности при исполнении должностных обязанностей, которая может привести к конфликту интересов, и принимать</w:t>
      </w:r>
      <w:r w:rsidR="002B32EC">
        <w:rPr>
          <w:szCs w:val="24"/>
        </w:rPr>
        <w:t xml:space="preserve"> меры по предотвращению </w:t>
      </w:r>
      <w:proofErr w:type="gramStart"/>
      <w:r w:rsidR="002B32EC">
        <w:rPr>
          <w:szCs w:val="24"/>
        </w:rPr>
        <w:t xml:space="preserve">подобно </w:t>
      </w:r>
      <w:r w:rsidRPr="002B32EC">
        <w:rPr>
          <w:szCs w:val="24"/>
        </w:rPr>
        <w:t>конфликта</w:t>
      </w:r>
      <w:proofErr w:type="gramEnd"/>
      <w:r w:rsidRPr="002B32EC">
        <w:rPr>
          <w:szCs w:val="24"/>
        </w:rPr>
        <w:t xml:space="preserve"> (далее - уведомление) оформляется по форме согласно приложению к настоящему Положению № 1.</w:t>
      </w: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 xml:space="preserve">6. В уведомлении указываются следующие сведения: </w:t>
      </w:r>
    </w:p>
    <w:p w:rsidR="00242308" w:rsidRPr="002B32EC" w:rsidRDefault="00242308" w:rsidP="002B32EC">
      <w:pPr>
        <w:autoSpaceDE w:val="0"/>
        <w:autoSpaceDN w:val="0"/>
        <w:adjustRightInd w:val="0"/>
        <w:spacing w:before="240"/>
        <w:jc w:val="both"/>
        <w:outlineLvl w:val="0"/>
        <w:rPr>
          <w:szCs w:val="24"/>
        </w:rPr>
      </w:pPr>
      <w:r w:rsidRPr="002B32EC">
        <w:rPr>
          <w:szCs w:val="24"/>
        </w:rPr>
        <w:lastRenderedPageBreak/>
        <w:t xml:space="preserve">а) фамилия, имя, отчество, должность, представившего уведомление; </w:t>
      </w:r>
    </w:p>
    <w:p w:rsidR="00242308" w:rsidRPr="002B32EC" w:rsidRDefault="00242308" w:rsidP="002B32EC">
      <w:pPr>
        <w:autoSpaceDE w:val="0"/>
        <w:autoSpaceDN w:val="0"/>
        <w:adjustRightInd w:val="0"/>
        <w:spacing w:before="240"/>
        <w:jc w:val="both"/>
        <w:outlineLvl w:val="0"/>
        <w:rPr>
          <w:szCs w:val="24"/>
        </w:rPr>
      </w:pPr>
      <w:r w:rsidRPr="002B32EC">
        <w:rPr>
          <w:szCs w:val="24"/>
        </w:rPr>
        <w:t xml:space="preserve">б) суть личной заинтересованности; </w:t>
      </w:r>
    </w:p>
    <w:p w:rsidR="00242308" w:rsidRPr="002B32EC" w:rsidRDefault="00242308" w:rsidP="002B32EC">
      <w:pPr>
        <w:autoSpaceDE w:val="0"/>
        <w:autoSpaceDN w:val="0"/>
        <w:adjustRightInd w:val="0"/>
        <w:spacing w:before="240"/>
        <w:jc w:val="both"/>
        <w:outlineLvl w:val="0"/>
        <w:rPr>
          <w:szCs w:val="24"/>
        </w:rPr>
      </w:pPr>
      <w:r w:rsidRPr="002B32EC">
        <w:rPr>
          <w:szCs w:val="24"/>
        </w:rPr>
        <w:t xml:space="preserve">в) описание должностных обязанностей, на надлежащее исполнение которых может негативно повлиять либо негативно влияет личная заинтересованность; </w:t>
      </w:r>
    </w:p>
    <w:p w:rsidR="00242308" w:rsidRPr="002B32EC" w:rsidRDefault="00242308" w:rsidP="002B32EC">
      <w:pPr>
        <w:autoSpaceDE w:val="0"/>
        <w:autoSpaceDN w:val="0"/>
        <w:adjustRightInd w:val="0"/>
        <w:spacing w:before="240"/>
        <w:jc w:val="both"/>
        <w:outlineLvl w:val="0"/>
        <w:rPr>
          <w:szCs w:val="24"/>
        </w:rPr>
      </w:pPr>
      <w:r w:rsidRPr="002B32EC">
        <w:rPr>
          <w:szCs w:val="24"/>
        </w:rPr>
        <w:t xml:space="preserve">г) предложения по урегулированию конфликта интересов; </w:t>
      </w:r>
    </w:p>
    <w:p w:rsidR="00242308" w:rsidRPr="002B32EC" w:rsidRDefault="00242308" w:rsidP="002B32EC">
      <w:pPr>
        <w:autoSpaceDE w:val="0"/>
        <w:autoSpaceDN w:val="0"/>
        <w:adjustRightInd w:val="0"/>
        <w:spacing w:before="240"/>
        <w:jc w:val="both"/>
        <w:outlineLvl w:val="0"/>
        <w:rPr>
          <w:szCs w:val="24"/>
        </w:rPr>
      </w:pPr>
      <w:r w:rsidRPr="002B32EC">
        <w:rPr>
          <w:szCs w:val="24"/>
        </w:rPr>
        <w:t>д) дата подачи уведомления.</w:t>
      </w: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 xml:space="preserve">Лица, замещающие муниципальные должности в СНД г. </w:t>
      </w:r>
      <w:r w:rsidR="0024558C" w:rsidRPr="002B32EC">
        <w:rPr>
          <w:szCs w:val="24"/>
        </w:rPr>
        <w:t>Струнино</w:t>
      </w:r>
      <w:r w:rsidRPr="002B32EC">
        <w:rPr>
          <w:szCs w:val="24"/>
        </w:rPr>
        <w:t xml:space="preserve">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 </w:t>
      </w: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 xml:space="preserve">При наличии иных материалов, имеющих отношение к обстоятельствам, связанным с возникновением личной заинтересованности, лицо замещающее муниципальную должность в Совете народных депутатов города </w:t>
      </w:r>
      <w:r w:rsidR="0024558C" w:rsidRPr="002B32EC">
        <w:rPr>
          <w:szCs w:val="24"/>
        </w:rPr>
        <w:t>Струнино</w:t>
      </w:r>
      <w:r w:rsidRPr="002B32EC">
        <w:rPr>
          <w:szCs w:val="24"/>
        </w:rPr>
        <w:t>, представляет их вместе с уведомлением.</w:t>
      </w: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 xml:space="preserve">7. Уведомление подписывается лицом, замещающее муниципальную должность в Совете народных депутатов города </w:t>
      </w:r>
      <w:r w:rsidR="0024558C" w:rsidRPr="002B32EC">
        <w:rPr>
          <w:szCs w:val="24"/>
        </w:rPr>
        <w:t>Струнино</w:t>
      </w:r>
      <w:r w:rsidRPr="002B32EC">
        <w:rPr>
          <w:szCs w:val="24"/>
        </w:rPr>
        <w:t xml:space="preserve"> лично с указанием расшифровки подписи.</w:t>
      </w: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 xml:space="preserve">8. Уведомление направляется для рассмотрения в комиссию по соблюдению требований к поведению и урегулированию конфликта интересов депутата Совета народных депутатов муниципального образования города </w:t>
      </w:r>
      <w:r w:rsidR="0024558C" w:rsidRPr="002B32EC">
        <w:rPr>
          <w:szCs w:val="24"/>
        </w:rPr>
        <w:t>Струнино</w:t>
      </w:r>
      <w:r w:rsidRPr="002B32EC">
        <w:rPr>
          <w:szCs w:val="24"/>
        </w:rPr>
        <w:t xml:space="preserve"> (далее - Комиссия) и регистрируется секретарем Комиссии в день его поступления в журнале регистрации уведомлений о возникновении у лица, замещающего муниципальную должность в Совете народных депутатов города </w:t>
      </w:r>
      <w:r w:rsidR="0024558C" w:rsidRPr="002B32EC">
        <w:rPr>
          <w:szCs w:val="24"/>
        </w:rPr>
        <w:t>Струнино</w:t>
      </w:r>
      <w:r w:rsidRPr="002B32EC">
        <w:rPr>
          <w:szCs w:val="24"/>
        </w:rPr>
        <w:t xml:space="preserve"> личной заинтересованности при исполнении должностных обязанностей, осуществлении полномочий соответственно, которая приводит или может привести к</w:t>
      </w:r>
      <w:r w:rsidR="002B32EC">
        <w:rPr>
          <w:szCs w:val="24"/>
        </w:rPr>
        <w:t xml:space="preserve"> конфликту интересов, согласно П</w:t>
      </w:r>
      <w:r w:rsidRPr="002B32EC">
        <w:rPr>
          <w:szCs w:val="24"/>
        </w:rPr>
        <w:t>риложению № 2 .</w:t>
      </w: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>9. Комиссия осуществляет рассмотрение поступивших уведомлений. В ходе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 xml:space="preserve">10. По результатам предварительного рассмотрения уведомлений, Комиссией подготавливается мотивированное заключение на каждое из них. </w:t>
      </w: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lastRenderedPageBreak/>
        <w:t xml:space="preserve">Уведомления, заключения и другие материалы, полученные в ходе предварительного рассмотрения уведомлений, представляются Главе города в течение семи рабочих дней со дня поступления уведомлений. При рассмотрении уведомления главы города </w:t>
      </w:r>
      <w:r w:rsidR="002B32EC" w:rsidRPr="002B32EC">
        <w:rPr>
          <w:szCs w:val="24"/>
        </w:rPr>
        <w:t>Струнино</w:t>
      </w:r>
      <w:r w:rsidRPr="002B32EC">
        <w:rPr>
          <w:szCs w:val="24"/>
        </w:rPr>
        <w:t xml:space="preserve"> комиссия представляет доклад Совету народных депутатов.</w:t>
      </w: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>В случае направления запросов, указанных в пункте 9 настоящего Положения, уведомления, заключения и другие материалы представляются Главе города в течение 45 дней со дня поступления уведомлений. Указанный срок может быть продлен, но не более чем на 30 дней.</w:t>
      </w: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42308" w:rsidRPr="002B32EC" w:rsidRDefault="00242308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>11. По результатам рассмотрения уведомлений Глава города или Совет наро</w:t>
      </w:r>
      <w:r w:rsidR="002B32EC" w:rsidRPr="002B32EC">
        <w:rPr>
          <w:szCs w:val="24"/>
        </w:rPr>
        <w:t>дных депутатов города Струнино</w:t>
      </w:r>
      <w:r w:rsidRPr="002B32EC">
        <w:rPr>
          <w:szCs w:val="24"/>
        </w:rPr>
        <w:t xml:space="preserve"> соответственно, принимает одно из следующих решений: </w:t>
      </w:r>
    </w:p>
    <w:p w:rsidR="00242308" w:rsidRPr="002B32EC" w:rsidRDefault="00242308" w:rsidP="002B32EC">
      <w:pPr>
        <w:autoSpaceDE w:val="0"/>
        <w:autoSpaceDN w:val="0"/>
        <w:adjustRightInd w:val="0"/>
        <w:spacing w:before="240"/>
        <w:jc w:val="both"/>
        <w:outlineLvl w:val="0"/>
        <w:rPr>
          <w:szCs w:val="24"/>
        </w:rPr>
      </w:pPr>
      <w:r w:rsidRPr="002B32EC">
        <w:rPr>
          <w:szCs w:val="24"/>
        </w:rPr>
        <w:t xml:space="preserve">а) признать, что при исполнении должностных обязанностей лицом, направившим уведомление, конфликт интересов отсутствует; </w:t>
      </w:r>
    </w:p>
    <w:p w:rsidR="009B1D36" w:rsidRPr="002B32EC" w:rsidRDefault="00242308" w:rsidP="002B32EC">
      <w:pPr>
        <w:autoSpaceDE w:val="0"/>
        <w:autoSpaceDN w:val="0"/>
        <w:adjustRightInd w:val="0"/>
        <w:spacing w:before="240"/>
        <w:jc w:val="both"/>
        <w:outlineLvl w:val="0"/>
        <w:rPr>
          <w:szCs w:val="24"/>
        </w:rPr>
      </w:pPr>
      <w:r w:rsidRPr="002B32EC">
        <w:rPr>
          <w:szCs w:val="24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242308" w:rsidRPr="002B32EC" w:rsidRDefault="00242308" w:rsidP="002B32EC">
      <w:pPr>
        <w:autoSpaceDE w:val="0"/>
        <w:autoSpaceDN w:val="0"/>
        <w:adjustRightInd w:val="0"/>
        <w:spacing w:before="240"/>
        <w:jc w:val="both"/>
        <w:outlineLvl w:val="0"/>
        <w:rPr>
          <w:szCs w:val="24"/>
        </w:rPr>
      </w:pPr>
      <w:r w:rsidRPr="002B32EC">
        <w:rPr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B1D36" w:rsidRPr="002B32EC" w:rsidRDefault="009B1D36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B1D36" w:rsidRPr="002B32EC" w:rsidRDefault="009B1D36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 xml:space="preserve">12. В случае принятия решения, предусмотренного подпунктом "б" пункта 11 настоящего Положения, в соответствии с законодательством Российской Федерации Глава города или Совет народных депутатов города </w:t>
      </w:r>
      <w:r w:rsidR="002B32EC" w:rsidRPr="002B32EC">
        <w:rPr>
          <w:szCs w:val="24"/>
        </w:rPr>
        <w:t>Струнино</w:t>
      </w:r>
      <w:r w:rsidRPr="002B32EC">
        <w:rPr>
          <w:szCs w:val="24"/>
        </w:rPr>
        <w:t xml:space="preserve"> соответственно,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B1D36" w:rsidRPr="002B32EC" w:rsidRDefault="009B1D36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B1D36" w:rsidRPr="002B32EC" w:rsidRDefault="009B1D36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 xml:space="preserve">13. В случае принятия решений, предусмотренных подпунктами "б" и "в" пункта 11 настоящего Положения, Глава города или Совет народных депутатов города </w:t>
      </w:r>
      <w:r w:rsidR="002B32EC" w:rsidRPr="002B32EC">
        <w:rPr>
          <w:szCs w:val="24"/>
        </w:rPr>
        <w:t>Струнино</w:t>
      </w:r>
      <w:r w:rsidRPr="002B32EC">
        <w:rPr>
          <w:szCs w:val="24"/>
        </w:rPr>
        <w:t xml:space="preserve"> соответственно, сообщает о принятом решении Совету народных депутатов города </w:t>
      </w:r>
      <w:r w:rsidR="002B32EC" w:rsidRPr="002B32EC">
        <w:rPr>
          <w:szCs w:val="24"/>
        </w:rPr>
        <w:t>Струнино</w:t>
      </w:r>
      <w:r w:rsidRPr="002B32EC">
        <w:rPr>
          <w:szCs w:val="24"/>
        </w:rPr>
        <w:t>.</w:t>
      </w:r>
    </w:p>
    <w:p w:rsidR="009B1D36" w:rsidRPr="002B32EC" w:rsidRDefault="009B1D36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B1D36" w:rsidRPr="002B32EC" w:rsidRDefault="009B1D36" w:rsidP="002B32EC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2B32EC">
        <w:rPr>
          <w:szCs w:val="24"/>
        </w:rPr>
        <w:t xml:space="preserve">14. Несообщение о возникновении личной заинтересованности при осуществлении полномочий, которая приводит или может привести к конфликту интересов, а также непринятие мер по предотвращению или урегулированию конфликта интересов является правонарушением, что влечет за собой досрочное прекращение полномочий лица, замещающего муниципальную должность в СНД г. </w:t>
      </w:r>
      <w:r w:rsidR="002B32EC" w:rsidRPr="002B32EC">
        <w:rPr>
          <w:szCs w:val="24"/>
        </w:rPr>
        <w:t>Струнино</w:t>
      </w:r>
      <w:r w:rsidRPr="002B32EC">
        <w:rPr>
          <w:szCs w:val="24"/>
        </w:rPr>
        <w:t>.</w:t>
      </w:r>
    </w:p>
    <w:p w:rsid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1" w:name="_GoBack"/>
      <w:bookmarkEnd w:id="1"/>
    </w:p>
    <w:p w:rsid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B1D36" w:rsidRPr="009B1D36" w:rsidRDefault="009B1D36" w:rsidP="009B1D36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N 1</w:t>
      </w:r>
    </w:p>
    <w:p w:rsidR="009B1D36" w:rsidRPr="009B1D36" w:rsidRDefault="009B1D36" w:rsidP="009B1D36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к Положению о порядке сообщения</w:t>
      </w:r>
    </w:p>
    <w:p w:rsidR="009B1D36" w:rsidRPr="009B1D36" w:rsidRDefault="009B1D36" w:rsidP="009B1D36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лицами, замещающими отдельные</w:t>
      </w:r>
    </w:p>
    <w:p w:rsidR="009B1D36" w:rsidRPr="009B1D36" w:rsidRDefault="009B1D36" w:rsidP="009B1D36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государственные должности</w:t>
      </w:r>
    </w:p>
    <w:p w:rsidR="009B1D36" w:rsidRPr="009B1D36" w:rsidRDefault="009B1D36" w:rsidP="009B1D36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Российской Федерации, должности</w:t>
      </w:r>
    </w:p>
    <w:p w:rsidR="009B1D36" w:rsidRPr="009B1D36" w:rsidRDefault="009B1D36" w:rsidP="009B1D36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федеральной государственной службы,</w:t>
      </w:r>
    </w:p>
    <w:p w:rsidR="009B1D36" w:rsidRPr="009B1D36" w:rsidRDefault="009B1D36" w:rsidP="009B1D36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и иными лицами о возникновении</w:t>
      </w:r>
    </w:p>
    <w:p w:rsidR="009B1D36" w:rsidRPr="009B1D36" w:rsidRDefault="009B1D36" w:rsidP="009B1D36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личной заинтересованности</w:t>
      </w:r>
    </w:p>
    <w:p w:rsidR="009B1D36" w:rsidRPr="009B1D36" w:rsidRDefault="009B1D36" w:rsidP="009B1D36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при исполнении должностных</w:t>
      </w:r>
    </w:p>
    <w:p w:rsidR="009B1D36" w:rsidRPr="009B1D36" w:rsidRDefault="009B1D36" w:rsidP="009B1D36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обязанностей, которая приводит</w:t>
      </w:r>
    </w:p>
    <w:p w:rsidR="009B1D36" w:rsidRDefault="009B1D36" w:rsidP="009B1D36">
      <w:pPr>
        <w:autoSpaceDE w:val="0"/>
        <w:autoSpaceDN w:val="0"/>
        <w:adjustRightInd w:val="0"/>
        <w:spacing w:line="240" w:lineRule="atLeast"/>
        <w:contextualSpacing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9B1D36">
        <w:rPr>
          <w:sz w:val="24"/>
          <w:szCs w:val="24"/>
        </w:rPr>
        <w:t>или может привести</w:t>
      </w:r>
      <w:r>
        <w:rPr>
          <w:sz w:val="24"/>
          <w:szCs w:val="24"/>
        </w:rPr>
        <w:t xml:space="preserve"> к конфликту интере</w:t>
      </w:r>
      <w:r w:rsidRPr="009B1D36">
        <w:rPr>
          <w:sz w:val="24"/>
          <w:szCs w:val="24"/>
        </w:rPr>
        <w:t>сов</w:t>
      </w:r>
    </w:p>
    <w:p w:rsidR="009B1D36" w:rsidRDefault="009B1D36" w:rsidP="009B1D36">
      <w:pPr>
        <w:autoSpaceDE w:val="0"/>
        <w:autoSpaceDN w:val="0"/>
        <w:adjustRightInd w:val="0"/>
        <w:spacing w:line="240" w:lineRule="atLeast"/>
        <w:contextualSpacing/>
        <w:jc w:val="center"/>
        <w:outlineLvl w:val="0"/>
        <w:rPr>
          <w:sz w:val="24"/>
          <w:szCs w:val="24"/>
        </w:rPr>
      </w:pPr>
    </w:p>
    <w:p w:rsidR="009B1D36" w:rsidRPr="009B1D36" w:rsidRDefault="009B1D36" w:rsidP="009B1D36">
      <w:pPr>
        <w:autoSpaceDE w:val="0"/>
        <w:autoSpaceDN w:val="0"/>
        <w:adjustRightInd w:val="0"/>
        <w:spacing w:line="240" w:lineRule="atLeast"/>
        <w:contextualSpacing/>
        <w:jc w:val="center"/>
        <w:outlineLvl w:val="0"/>
        <w:rPr>
          <w:sz w:val="24"/>
          <w:szCs w:val="24"/>
        </w:rPr>
      </w:pPr>
    </w:p>
    <w:p w:rsidR="009B1D36" w:rsidRP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B1D36" w:rsidRDefault="009B1D36" w:rsidP="009B1D3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Главе города Струнино</w:t>
      </w:r>
    </w:p>
    <w:p w:rsidR="009B1D36" w:rsidRPr="009B1D36" w:rsidRDefault="009B1D36" w:rsidP="009B1D3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9B1D36" w:rsidRPr="009B1D36" w:rsidRDefault="009B1D36" w:rsidP="009B1D3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 xml:space="preserve">                                            от ____________________________</w:t>
      </w:r>
    </w:p>
    <w:p w:rsidR="009B1D36" w:rsidRPr="009B1D36" w:rsidRDefault="009B1D36" w:rsidP="009B1D3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 xml:space="preserve">                                            _______________________________</w:t>
      </w:r>
    </w:p>
    <w:p w:rsidR="009B1D36" w:rsidRPr="009B1D36" w:rsidRDefault="009B1D36" w:rsidP="009B1D3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 xml:space="preserve">                                             (Ф.И.О., замещаемая должность)</w:t>
      </w:r>
    </w:p>
    <w:p w:rsidR="009B1D36" w:rsidRPr="009B1D36" w:rsidRDefault="009B1D36" w:rsidP="009B1D3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9B1D36" w:rsidRPr="009B1D36" w:rsidRDefault="009B1D36" w:rsidP="009B1D3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УВЕДОМЛЕНИЕ</w:t>
      </w:r>
    </w:p>
    <w:p w:rsidR="009B1D36" w:rsidRPr="009B1D36" w:rsidRDefault="009B1D36" w:rsidP="009B1D3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о возникновении личной заинтересованности при исполнении</w:t>
      </w:r>
    </w:p>
    <w:p w:rsidR="009B1D36" w:rsidRPr="009B1D36" w:rsidRDefault="009B1D36" w:rsidP="009B1D3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должностных обязанностей, которая приводит</w:t>
      </w:r>
    </w:p>
    <w:p w:rsidR="009B1D36" w:rsidRPr="009B1D36" w:rsidRDefault="009B1D36" w:rsidP="009B1D3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или может привести к конфликту интересов</w:t>
      </w:r>
    </w:p>
    <w:p w:rsidR="009B1D36" w:rsidRP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B1D36" w:rsidRDefault="009B1D36" w:rsidP="009B1D3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 xml:space="preserve">    </w:t>
      </w:r>
      <w:r w:rsidRPr="009B1D36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B1D36" w:rsidRPr="009B1D36" w:rsidRDefault="009B1D36" w:rsidP="009B1D3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1D36" w:rsidRPr="009B1D36" w:rsidRDefault="009B1D36" w:rsidP="009B1D3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Обстоятельства,  </w:t>
      </w:r>
      <w:r w:rsidRPr="009B1D36">
        <w:rPr>
          <w:sz w:val="24"/>
          <w:szCs w:val="24"/>
        </w:rPr>
        <w:t>являющиеся</w:t>
      </w:r>
      <w:proofErr w:type="gramEnd"/>
      <w:r w:rsidRPr="009B1D36">
        <w:rPr>
          <w:sz w:val="24"/>
          <w:szCs w:val="24"/>
        </w:rPr>
        <w:t xml:space="preserve">    основанием    возникновения    личной</w:t>
      </w:r>
      <w:r>
        <w:rPr>
          <w:sz w:val="24"/>
          <w:szCs w:val="24"/>
        </w:rPr>
        <w:t xml:space="preserve"> </w:t>
      </w:r>
      <w:r w:rsidRPr="009B1D36">
        <w:rPr>
          <w:sz w:val="24"/>
          <w:szCs w:val="24"/>
        </w:rPr>
        <w:t>заинтересованности: _______________________________________________________</w:t>
      </w:r>
      <w:r>
        <w:rPr>
          <w:sz w:val="24"/>
          <w:szCs w:val="24"/>
        </w:rPr>
        <w:t>____</w:t>
      </w:r>
    </w:p>
    <w:p w:rsidR="009B1D36" w:rsidRDefault="009B1D36" w:rsidP="009B1D3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9B1D36" w:rsidRPr="009B1D36" w:rsidRDefault="009B1D36" w:rsidP="009B1D3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1D36" w:rsidRP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Должностные   обязанности,</w:t>
      </w:r>
      <w:r w:rsidRPr="009B1D36">
        <w:rPr>
          <w:sz w:val="24"/>
          <w:szCs w:val="24"/>
        </w:rPr>
        <w:t xml:space="preserve"> </w:t>
      </w:r>
      <w:proofErr w:type="gramStart"/>
      <w:r w:rsidRPr="009B1D36">
        <w:rPr>
          <w:sz w:val="24"/>
          <w:szCs w:val="24"/>
        </w:rPr>
        <w:t>на  исполнение</w:t>
      </w:r>
      <w:proofErr w:type="gramEnd"/>
      <w:r w:rsidRPr="009B1D36">
        <w:rPr>
          <w:sz w:val="24"/>
          <w:szCs w:val="24"/>
        </w:rPr>
        <w:t xml:space="preserve">  которых  влияет  или  может</w:t>
      </w:r>
      <w:r>
        <w:rPr>
          <w:sz w:val="24"/>
          <w:szCs w:val="24"/>
        </w:rPr>
        <w:t xml:space="preserve"> </w:t>
      </w:r>
      <w:r w:rsidRPr="009B1D36">
        <w:rPr>
          <w:sz w:val="24"/>
          <w:szCs w:val="24"/>
        </w:rPr>
        <w:t>повлиять личная заинтересованность: _______________________________________</w:t>
      </w:r>
      <w:r>
        <w:rPr>
          <w:sz w:val="24"/>
          <w:szCs w:val="24"/>
        </w:rPr>
        <w:t>_____________</w:t>
      </w:r>
    </w:p>
    <w:p w:rsid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9B1D36" w:rsidRP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B1D36" w:rsidRP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Предлагаемые  </w:t>
      </w:r>
      <w:r w:rsidRPr="009B1D36">
        <w:rPr>
          <w:sz w:val="24"/>
          <w:szCs w:val="24"/>
        </w:rPr>
        <w:t>меры</w:t>
      </w:r>
      <w:proofErr w:type="gramEnd"/>
      <w:r w:rsidRPr="009B1D36">
        <w:rPr>
          <w:sz w:val="24"/>
          <w:szCs w:val="24"/>
        </w:rPr>
        <w:t xml:space="preserve">  по  предотвращению  или  урегулированию  конфликта</w:t>
      </w:r>
      <w:r>
        <w:rPr>
          <w:sz w:val="24"/>
          <w:szCs w:val="24"/>
        </w:rPr>
        <w:t xml:space="preserve"> </w:t>
      </w:r>
      <w:r w:rsidRPr="009B1D36">
        <w:rPr>
          <w:sz w:val="24"/>
          <w:szCs w:val="24"/>
        </w:rPr>
        <w:t>интересов: ________________________________________________________________</w:t>
      </w:r>
      <w:r>
        <w:rPr>
          <w:sz w:val="24"/>
          <w:szCs w:val="24"/>
        </w:rPr>
        <w:t>_____________</w:t>
      </w:r>
    </w:p>
    <w:p w:rsid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9B1D36" w:rsidRP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B1D36" w:rsidRDefault="009B1D36" w:rsidP="009B1D3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 xml:space="preserve">    </w:t>
      </w:r>
      <w:r w:rsidRPr="009B1D36"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поведению и урегулированию конфликта интересов депутата Совета народных депутатов муниципального образования города </w:t>
      </w:r>
      <w:r>
        <w:rPr>
          <w:sz w:val="24"/>
          <w:szCs w:val="24"/>
        </w:rPr>
        <w:t xml:space="preserve">Струнино. </w:t>
      </w:r>
    </w:p>
    <w:p w:rsid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B1D36" w:rsidRP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B1D36" w:rsidRP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 xml:space="preserve">"__" ___________ 20__ г. ___________________________ </w:t>
      </w:r>
      <w:r>
        <w:rPr>
          <w:sz w:val="24"/>
          <w:szCs w:val="24"/>
        </w:rPr>
        <w:t xml:space="preserve">   </w:t>
      </w:r>
      <w:r w:rsidRPr="009B1D36">
        <w:rPr>
          <w:sz w:val="24"/>
          <w:szCs w:val="24"/>
        </w:rPr>
        <w:t xml:space="preserve"> _____________________</w:t>
      </w:r>
    </w:p>
    <w:p w:rsidR="009B1D36" w:rsidRP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</w:t>
      </w:r>
      <w:r w:rsidRPr="009B1D36">
        <w:rPr>
          <w:sz w:val="20"/>
          <w:szCs w:val="24"/>
        </w:rPr>
        <w:t xml:space="preserve">(подпись лица, направляющего </w:t>
      </w:r>
      <w:proofErr w:type="gramStart"/>
      <w:r w:rsidRPr="009B1D36">
        <w:rPr>
          <w:sz w:val="20"/>
          <w:szCs w:val="24"/>
        </w:rPr>
        <w:t>уведомление)</w:t>
      </w:r>
      <w:r>
        <w:rPr>
          <w:sz w:val="20"/>
          <w:szCs w:val="24"/>
        </w:rPr>
        <w:t xml:space="preserve">  </w:t>
      </w:r>
      <w:r w:rsidRPr="009B1D36">
        <w:rPr>
          <w:sz w:val="20"/>
          <w:szCs w:val="24"/>
        </w:rPr>
        <w:t>(</w:t>
      </w:r>
      <w:proofErr w:type="gramEnd"/>
      <w:r w:rsidRPr="009B1D36">
        <w:rPr>
          <w:sz w:val="20"/>
          <w:szCs w:val="24"/>
        </w:rPr>
        <w:t>расшифровка подписи)</w:t>
      </w:r>
    </w:p>
    <w:p w:rsid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B1D36" w:rsidRDefault="009B1D36" w:rsidP="009B1D3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B1D36" w:rsidRPr="009B1D36" w:rsidRDefault="009B1D36" w:rsidP="009B1D3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Приложение № 2 к Положению о порядке</w:t>
      </w:r>
    </w:p>
    <w:p w:rsidR="009B1D36" w:rsidRPr="009B1D36" w:rsidRDefault="009B1D36" w:rsidP="009B1D3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 xml:space="preserve"> сообщения лицами, замещающими</w:t>
      </w:r>
    </w:p>
    <w:p w:rsidR="009B1D36" w:rsidRPr="009B1D36" w:rsidRDefault="009B1D36" w:rsidP="009B1D3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 xml:space="preserve"> муниципальные должности в СНД г.</w:t>
      </w:r>
    </w:p>
    <w:p w:rsidR="009B1D36" w:rsidRPr="009B1D36" w:rsidRDefault="009B1D36" w:rsidP="009B1D3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 xml:space="preserve"> </w:t>
      </w:r>
      <w:r w:rsidR="002B32EC">
        <w:rPr>
          <w:sz w:val="24"/>
          <w:szCs w:val="24"/>
        </w:rPr>
        <w:t>Струнино</w:t>
      </w:r>
      <w:r w:rsidRPr="009B1D36">
        <w:rPr>
          <w:sz w:val="24"/>
          <w:szCs w:val="24"/>
        </w:rPr>
        <w:t xml:space="preserve"> о возникновении личной</w:t>
      </w:r>
    </w:p>
    <w:p w:rsidR="009B1D36" w:rsidRPr="009B1D36" w:rsidRDefault="009B1D36" w:rsidP="009B1D3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 xml:space="preserve"> заинтересованности при исполнении</w:t>
      </w:r>
    </w:p>
    <w:p w:rsidR="009B1D36" w:rsidRPr="009B1D36" w:rsidRDefault="009B1D36" w:rsidP="009B1D3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 xml:space="preserve"> должностных обязанностей, которая</w:t>
      </w:r>
    </w:p>
    <w:p w:rsidR="009B1D36" w:rsidRPr="009B1D36" w:rsidRDefault="009B1D36" w:rsidP="009B1D3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 xml:space="preserve"> приводит или может привести</w:t>
      </w:r>
    </w:p>
    <w:p w:rsidR="009B1D36" w:rsidRDefault="009B1D36" w:rsidP="009B1D3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 xml:space="preserve"> к конфликту интересов</w:t>
      </w:r>
    </w:p>
    <w:p w:rsidR="009B1D36" w:rsidRDefault="009B1D36" w:rsidP="009B1D3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B1D36" w:rsidRDefault="009B1D36" w:rsidP="009B1D3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B1D36" w:rsidRPr="009B1D36" w:rsidRDefault="009B1D36" w:rsidP="009B1D3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Журнал</w:t>
      </w:r>
    </w:p>
    <w:p w:rsidR="009B1D36" w:rsidRPr="009B1D36" w:rsidRDefault="009B1D36" w:rsidP="009B1D3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9B1D36" w:rsidRPr="009B1D36" w:rsidRDefault="009B1D36" w:rsidP="009B1D3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должностных обязанностей, которая приводит или может привести к конфликту</w:t>
      </w:r>
    </w:p>
    <w:p w:rsidR="009B1D36" w:rsidRDefault="009B1D36" w:rsidP="009B1D3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B1D36">
        <w:rPr>
          <w:sz w:val="24"/>
          <w:szCs w:val="24"/>
        </w:rPr>
        <w:t>интересов</w:t>
      </w:r>
    </w:p>
    <w:p w:rsidR="009B1D36" w:rsidRDefault="009B1D36" w:rsidP="009B1D3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06"/>
        <w:gridCol w:w="1852"/>
        <w:gridCol w:w="1358"/>
        <w:gridCol w:w="857"/>
        <w:gridCol w:w="1235"/>
        <w:gridCol w:w="1290"/>
        <w:gridCol w:w="857"/>
        <w:gridCol w:w="1235"/>
        <w:gridCol w:w="1011"/>
      </w:tblGrid>
      <w:tr w:rsidR="006743ED" w:rsidTr="006743ED">
        <w:trPr>
          <w:trHeight w:val="300"/>
        </w:trPr>
        <w:tc>
          <w:tcPr>
            <w:tcW w:w="506" w:type="dxa"/>
            <w:vMerge w:val="restart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52" w:type="dxa"/>
            <w:vMerge w:val="restart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58" w:type="dxa"/>
            <w:vMerge w:val="restart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</w:t>
            </w:r>
          </w:p>
        </w:tc>
        <w:tc>
          <w:tcPr>
            <w:tcW w:w="2092" w:type="dxa"/>
            <w:gridSpan w:val="2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представлено</w:t>
            </w:r>
          </w:p>
        </w:tc>
        <w:tc>
          <w:tcPr>
            <w:tcW w:w="1290" w:type="dxa"/>
            <w:vMerge w:val="restart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страниц</w:t>
            </w:r>
          </w:p>
        </w:tc>
        <w:tc>
          <w:tcPr>
            <w:tcW w:w="3103" w:type="dxa"/>
            <w:gridSpan w:val="3"/>
          </w:tcPr>
          <w:p w:rsidR="006743ED" w:rsidRDefault="006743ED" w:rsidP="006743ED">
            <w:pPr>
              <w:autoSpaceDE w:val="0"/>
              <w:autoSpaceDN w:val="0"/>
              <w:adjustRightInd w:val="0"/>
              <w:ind w:left="-12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</w:t>
            </w:r>
            <w:proofErr w:type="spellStart"/>
            <w:r>
              <w:rPr>
                <w:sz w:val="24"/>
                <w:szCs w:val="24"/>
              </w:rPr>
              <w:t>зарегестрировано</w:t>
            </w:r>
            <w:proofErr w:type="spellEnd"/>
          </w:p>
        </w:tc>
      </w:tr>
      <w:tr w:rsidR="006743ED" w:rsidTr="006743ED">
        <w:trPr>
          <w:trHeight w:val="240"/>
        </w:trPr>
        <w:tc>
          <w:tcPr>
            <w:tcW w:w="506" w:type="dxa"/>
            <w:vMerge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29" w:type="dxa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90" w:type="dxa"/>
            <w:vMerge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35" w:type="dxa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011" w:type="dxa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743ED" w:rsidTr="006743ED">
        <w:tc>
          <w:tcPr>
            <w:tcW w:w="506" w:type="dxa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  <w:gridSpan w:val="2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103" w:type="dxa"/>
            <w:gridSpan w:val="3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43ED" w:rsidTr="006743ED">
        <w:tc>
          <w:tcPr>
            <w:tcW w:w="506" w:type="dxa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103" w:type="dxa"/>
            <w:gridSpan w:val="3"/>
          </w:tcPr>
          <w:p w:rsidR="006743ED" w:rsidRDefault="006743ED" w:rsidP="009B1D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9B1D36" w:rsidRDefault="009B1D36" w:rsidP="009B1D3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743ED" w:rsidRDefault="006743ED" w:rsidP="009B1D3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743ED" w:rsidRDefault="006743ED" w:rsidP="009B1D3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743ED" w:rsidRDefault="006743ED" w:rsidP="006743E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743ED">
        <w:rPr>
          <w:sz w:val="24"/>
          <w:szCs w:val="24"/>
        </w:rPr>
        <w:t xml:space="preserve">В этом журнале пронумеровано и прошнуровано (____) ____________ </w:t>
      </w:r>
      <w:proofErr w:type="spellStart"/>
      <w:r w:rsidRPr="006743ED">
        <w:rPr>
          <w:sz w:val="24"/>
          <w:szCs w:val="24"/>
        </w:rPr>
        <w:t>cтраниц</w:t>
      </w:r>
      <w:proofErr w:type="spellEnd"/>
      <w:r w:rsidRPr="006743ED">
        <w:rPr>
          <w:sz w:val="24"/>
          <w:szCs w:val="24"/>
        </w:rPr>
        <w:t xml:space="preserve"> </w:t>
      </w:r>
    </w:p>
    <w:p w:rsidR="006743ED" w:rsidRDefault="006743ED" w:rsidP="006743ED">
      <w:pPr>
        <w:autoSpaceDE w:val="0"/>
        <w:autoSpaceDN w:val="0"/>
        <w:adjustRightInd w:val="0"/>
        <w:jc w:val="both"/>
        <w:outlineLvl w:val="0"/>
        <w:rPr>
          <w:sz w:val="22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6743ED">
        <w:rPr>
          <w:sz w:val="22"/>
          <w:szCs w:val="24"/>
        </w:rPr>
        <w:t>(прописью)</w:t>
      </w:r>
    </w:p>
    <w:p w:rsidR="006743ED" w:rsidRDefault="006743ED" w:rsidP="006743ED">
      <w:pPr>
        <w:autoSpaceDE w:val="0"/>
        <w:autoSpaceDN w:val="0"/>
        <w:adjustRightInd w:val="0"/>
        <w:jc w:val="both"/>
        <w:outlineLvl w:val="0"/>
        <w:rPr>
          <w:sz w:val="22"/>
          <w:szCs w:val="24"/>
        </w:rPr>
      </w:pPr>
    </w:p>
    <w:p w:rsidR="006743ED" w:rsidRDefault="006743ED" w:rsidP="006743ED">
      <w:pPr>
        <w:autoSpaceDE w:val="0"/>
        <w:autoSpaceDN w:val="0"/>
        <w:adjustRightInd w:val="0"/>
        <w:jc w:val="both"/>
        <w:outlineLvl w:val="0"/>
        <w:rPr>
          <w:sz w:val="22"/>
          <w:szCs w:val="24"/>
        </w:rPr>
      </w:pPr>
    </w:p>
    <w:p w:rsidR="006743ED" w:rsidRDefault="006743ED" w:rsidP="006743ED">
      <w:pPr>
        <w:autoSpaceDE w:val="0"/>
        <w:autoSpaceDN w:val="0"/>
        <w:adjustRightInd w:val="0"/>
        <w:jc w:val="both"/>
        <w:outlineLvl w:val="0"/>
        <w:rPr>
          <w:sz w:val="22"/>
          <w:szCs w:val="24"/>
        </w:rPr>
      </w:pPr>
      <w:r w:rsidRPr="006743ED">
        <w:rPr>
          <w:sz w:val="24"/>
          <w:szCs w:val="24"/>
        </w:rPr>
        <w:t xml:space="preserve">Должностное лицо __________ ________________ _________________________ </w:t>
      </w:r>
      <w:r>
        <w:rPr>
          <w:sz w:val="24"/>
          <w:szCs w:val="24"/>
        </w:rPr>
        <w:t xml:space="preserve">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 w:rsidRPr="006743ED">
        <w:rPr>
          <w:color w:val="FFFFFF" w:themeColor="background1"/>
          <w:sz w:val="24"/>
          <w:szCs w:val="24"/>
        </w:rPr>
        <w:t>(</w:t>
      </w:r>
      <w:proofErr w:type="gramEnd"/>
      <w:r w:rsidRPr="006743ED">
        <w:rPr>
          <w:color w:val="FFFFFF" w:themeColor="background1"/>
          <w:sz w:val="24"/>
          <w:szCs w:val="24"/>
        </w:rPr>
        <w:t>должность</w:t>
      </w:r>
      <w:r w:rsidRPr="006743ED">
        <w:rPr>
          <w:color w:val="FFFFFF" w:themeColor="background1"/>
          <w:sz w:val="22"/>
          <w:szCs w:val="24"/>
        </w:rPr>
        <w:t xml:space="preserve">)                   </w:t>
      </w:r>
      <w:r>
        <w:rPr>
          <w:color w:val="FFFFFF" w:themeColor="background1"/>
          <w:sz w:val="22"/>
          <w:szCs w:val="24"/>
        </w:rPr>
        <w:t xml:space="preserve">    </w:t>
      </w:r>
      <w:r w:rsidRPr="006743ED">
        <w:rPr>
          <w:color w:val="FFFFFF" w:themeColor="background1"/>
          <w:sz w:val="22"/>
          <w:szCs w:val="24"/>
        </w:rPr>
        <w:t xml:space="preserve">  </w:t>
      </w:r>
      <w:r w:rsidRPr="006743ED">
        <w:rPr>
          <w:sz w:val="22"/>
          <w:szCs w:val="24"/>
        </w:rPr>
        <w:t xml:space="preserve">(должность)              (подпись)                   </w:t>
      </w:r>
      <w:r>
        <w:rPr>
          <w:sz w:val="22"/>
          <w:szCs w:val="24"/>
        </w:rPr>
        <w:t xml:space="preserve">  </w:t>
      </w:r>
      <w:r w:rsidRPr="006743ED">
        <w:rPr>
          <w:sz w:val="22"/>
          <w:szCs w:val="24"/>
        </w:rPr>
        <w:t>( расшифровка подписи)</w:t>
      </w:r>
    </w:p>
    <w:p w:rsidR="006743ED" w:rsidRDefault="006743ED" w:rsidP="006743ED">
      <w:pPr>
        <w:autoSpaceDE w:val="0"/>
        <w:autoSpaceDN w:val="0"/>
        <w:adjustRightInd w:val="0"/>
        <w:jc w:val="both"/>
        <w:outlineLvl w:val="0"/>
        <w:rPr>
          <w:sz w:val="22"/>
          <w:szCs w:val="24"/>
        </w:rPr>
      </w:pPr>
    </w:p>
    <w:p w:rsidR="006743ED" w:rsidRDefault="006743ED" w:rsidP="006743ED">
      <w:pPr>
        <w:autoSpaceDE w:val="0"/>
        <w:autoSpaceDN w:val="0"/>
        <w:adjustRightInd w:val="0"/>
        <w:jc w:val="both"/>
        <w:outlineLvl w:val="0"/>
        <w:rPr>
          <w:sz w:val="22"/>
          <w:szCs w:val="24"/>
        </w:rPr>
      </w:pPr>
    </w:p>
    <w:p w:rsidR="006743ED" w:rsidRDefault="006743ED" w:rsidP="006743ED">
      <w:pPr>
        <w:autoSpaceDE w:val="0"/>
        <w:autoSpaceDN w:val="0"/>
        <w:adjustRightInd w:val="0"/>
        <w:jc w:val="both"/>
        <w:outlineLvl w:val="0"/>
        <w:rPr>
          <w:sz w:val="22"/>
          <w:szCs w:val="24"/>
        </w:rPr>
      </w:pPr>
    </w:p>
    <w:p w:rsidR="006743ED" w:rsidRDefault="006743ED" w:rsidP="006743ED">
      <w:pPr>
        <w:autoSpaceDE w:val="0"/>
        <w:autoSpaceDN w:val="0"/>
        <w:adjustRightInd w:val="0"/>
        <w:jc w:val="both"/>
        <w:outlineLvl w:val="0"/>
        <w:rPr>
          <w:sz w:val="22"/>
          <w:szCs w:val="24"/>
        </w:rPr>
      </w:pPr>
    </w:p>
    <w:p w:rsidR="006743ED" w:rsidRPr="006743ED" w:rsidRDefault="006743ED" w:rsidP="006743E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743ED">
        <w:rPr>
          <w:sz w:val="24"/>
          <w:szCs w:val="24"/>
        </w:rPr>
        <w:t xml:space="preserve">М.П. </w:t>
      </w:r>
      <w:proofErr w:type="gramStart"/>
      <w:r w:rsidRPr="006743ED">
        <w:rPr>
          <w:sz w:val="24"/>
          <w:szCs w:val="24"/>
        </w:rPr>
        <w:t>« _</w:t>
      </w:r>
      <w:proofErr w:type="gramEnd"/>
      <w:r w:rsidRPr="006743ED">
        <w:rPr>
          <w:sz w:val="24"/>
          <w:szCs w:val="24"/>
        </w:rPr>
        <w:t>__» ____________ 20_____г.</w:t>
      </w:r>
    </w:p>
    <w:sectPr w:rsidR="006743ED" w:rsidRPr="0067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F6" w:rsidRDefault="000E73F6" w:rsidP="009B1D36">
      <w:r>
        <w:separator/>
      </w:r>
    </w:p>
  </w:endnote>
  <w:endnote w:type="continuationSeparator" w:id="0">
    <w:p w:rsidR="000E73F6" w:rsidRDefault="000E73F6" w:rsidP="009B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F6" w:rsidRDefault="000E73F6" w:rsidP="009B1D36">
      <w:r>
        <w:separator/>
      </w:r>
    </w:p>
  </w:footnote>
  <w:footnote w:type="continuationSeparator" w:id="0">
    <w:p w:rsidR="000E73F6" w:rsidRDefault="000E73F6" w:rsidP="009B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EB"/>
    <w:rsid w:val="000E73F6"/>
    <w:rsid w:val="001B29EB"/>
    <w:rsid w:val="00242308"/>
    <w:rsid w:val="0024558C"/>
    <w:rsid w:val="002A20E3"/>
    <w:rsid w:val="002B32EC"/>
    <w:rsid w:val="006743ED"/>
    <w:rsid w:val="008A57BF"/>
    <w:rsid w:val="009B1D36"/>
    <w:rsid w:val="00B052FD"/>
    <w:rsid w:val="00B74117"/>
    <w:rsid w:val="00DA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6ADF"/>
  <w15:chartTrackingRefBased/>
  <w15:docId w15:val="{5C50093E-719E-4A52-8204-7B7372F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D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D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B1D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D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4</cp:revision>
  <dcterms:created xsi:type="dcterms:W3CDTF">2022-07-08T05:44:00Z</dcterms:created>
  <dcterms:modified xsi:type="dcterms:W3CDTF">2022-07-08T06:23:00Z</dcterms:modified>
</cp:coreProperties>
</file>