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B043F" w:rsidRPr="00745F96" w:rsidTr="00B24C0A">
        <w:trPr>
          <w:trHeight w:val="1928"/>
        </w:trPr>
        <w:tc>
          <w:tcPr>
            <w:tcW w:w="9852" w:type="dxa"/>
            <w:gridSpan w:val="2"/>
            <w:vAlign w:val="center"/>
          </w:tcPr>
          <w:p w:rsidR="006B043F" w:rsidRPr="00745F96" w:rsidRDefault="006B043F" w:rsidP="006B043F">
            <w:pPr>
              <w:keepNext/>
              <w:framePr w:hSpace="180" w:wrap="around" w:vAnchor="text" w:hAnchor="page" w:x="1081" w:y="-578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Р Е Ш Е Н И Е                           </w:t>
            </w:r>
          </w:p>
          <w:p w:rsidR="006B043F" w:rsidRPr="00745F96" w:rsidRDefault="006B043F" w:rsidP="006B043F">
            <w:pPr>
              <w:keepNext/>
              <w:framePr w:hSpace="180" w:wrap="around" w:vAnchor="text" w:hAnchor="page" w:x="1081" w:y="-578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6B043F" w:rsidRPr="00745F96" w:rsidRDefault="006B043F" w:rsidP="006B043F">
            <w:pPr>
              <w:framePr w:hSpace="180" w:wrap="around" w:vAnchor="text" w:hAnchor="page" w:x="1081" w:y="-57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6B043F" w:rsidRPr="00745F96" w:rsidRDefault="006B043F" w:rsidP="006B043F">
            <w:pPr>
              <w:framePr w:hSpace="180" w:wrap="around" w:vAnchor="text" w:hAnchor="page" w:x="1081" w:y="-57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6B043F" w:rsidRPr="00745F96" w:rsidTr="00B24C0A">
        <w:trPr>
          <w:trHeight w:val="891"/>
        </w:trPr>
        <w:tc>
          <w:tcPr>
            <w:tcW w:w="4868" w:type="dxa"/>
            <w:vAlign w:val="center"/>
          </w:tcPr>
          <w:p w:rsidR="006B043F" w:rsidRPr="00745F96" w:rsidRDefault="006B043F" w:rsidP="006B043F">
            <w:pPr>
              <w:keepNext/>
              <w:framePr w:hSpace="180" w:wrap="around" w:vAnchor="text" w:hAnchor="page" w:x="1081" w:y="-578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27.04.2021</w:t>
            </w:r>
          </w:p>
        </w:tc>
        <w:tc>
          <w:tcPr>
            <w:tcW w:w="4984" w:type="dxa"/>
            <w:vAlign w:val="center"/>
          </w:tcPr>
          <w:p w:rsidR="006B043F" w:rsidRPr="00745F96" w:rsidRDefault="006B043F" w:rsidP="006B043F">
            <w:pPr>
              <w:keepNext/>
              <w:framePr w:hSpace="180" w:wrap="around" w:vAnchor="text" w:hAnchor="page" w:x="1081" w:y="-578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745F9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18</w:t>
            </w:r>
          </w:p>
        </w:tc>
      </w:tr>
    </w:tbl>
    <w:p w:rsidR="006B043F" w:rsidRPr="00745F96" w:rsidRDefault="006B043F" w:rsidP="006B04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6B043F" w:rsidRPr="00745F96" w:rsidTr="00B24C0A">
        <w:tc>
          <w:tcPr>
            <w:tcW w:w="4325" w:type="dxa"/>
          </w:tcPr>
          <w:p w:rsidR="006B043F" w:rsidRPr="00745F96" w:rsidRDefault="006B043F" w:rsidP="00B24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45F9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проведении публичных слушаний</w:t>
            </w:r>
            <w:r>
              <w:t xml:space="preserve"> </w:t>
            </w:r>
            <w:r w:rsidRPr="000704B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043F" w:rsidRPr="00745F96" w:rsidRDefault="006B043F" w:rsidP="006B0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48"/>
          <w:szCs w:val="48"/>
          <w:lang w:eastAsia="ru-RU"/>
        </w:rPr>
      </w:pPr>
    </w:p>
    <w:p w:rsidR="006B043F" w:rsidRPr="00745F96" w:rsidRDefault="006B043F" w:rsidP="006B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 Федеральным законом от 06.10.2003 года № 131–ФЗ «Об общих принципах организации местного самоуправления в Российской Федерации»,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«Об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области»», в целях обеспечения участия граждан и их объединений в осуществлении правотворческой деятельности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Совет народных депутатов города Струнино</w:t>
      </w:r>
    </w:p>
    <w:p w:rsidR="006B043F" w:rsidRPr="00745F96" w:rsidRDefault="006B043F" w:rsidP="006B043F">
      <w:pPr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043F" w:rsidRPr="00745F96" w:rsidRDefault="006B043F" w:rsidP="006B04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6B043F" w:rsidRPr="00745F96" w:rsidRDefault="006B043F" w:rsidP="006B043F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10:30 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решения «О внесении изменений и дополнений в Устав муниципального образования город Струнино Александровского района Владимирской области».</w:t>
      </w:r>
    </w:p>
    <w:p w:rsidR="006B043F" w:rsidRPr="00745F96" w:rsidRDefault="006B043F" w:rsidP="006B043F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1, кабинет № 11 (зал заседаний администрации города Струнино). Телефон для справок 4-12-79.</w:t>
      </w:r>
    </w:p>
    <w:p w:rsidR="006B043F" w:rsidRPr="00745F96" w:rsidRDefault="006B043F" w:rsidP="006B043F">
      <w:pPr>
        <w:numPr>
          <w:ilvl w:val="0"/>
          <w:numId w:val="1"/>
        </w:numPr>
        <w:spacing w:after="0" w:line="240" w:lineRule="auto"/>
        <w:ind w:left="284" w:right="535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оргкомитет по проведению публичных слушаний в составе: </w:t>
      </w:r>
    </w:p>
    <w:p w:rsidR="006B043F" w:rsidRPr="00745F96" w:rsidRDefault="006B043F" w:rsidP="006B043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6B043F" w:rsidRPr="00745F96" w:rsidRDefault="006B043F" w:rsidP="006B04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6B043F" w:rsidRPr="00745F96" w:rsidRDefault="006B043F" w:rsidP="006B043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Струнино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Олегович;</w:t>
      </w:r>
    </w:p>
    <w:p w:rsidR="006B043F" w:rsidRPr="00745F96" w:rsidRDefault="006B043F" w:rsidP="006B043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главный специалист организационно-правового отдела МУ «УЖН» г. Струнино Чепурнова Екатерина Алексеевна;</w:t>
      </w:r>
    </w:p>
    <w:p w:rsidR="006B043F" w:rsidRPr="00745F96" w:rsidRDefault="006B043F" w:rsidP="006B043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главный специалист организационно-правового отдела МУ «УЖН»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Наталья Александровна.</w:t>
      </w:r>
    </w:p>
    <w:p w:rsidR="006B043F" w:rsidRPr="00745F96" w:rsidRDefault="006B043F" w:rsidP="006B043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Полномочия по проведению публичных слушаний возложить на главу города Егорова С.В.</w:t>
      </w:r>
    </w:p>
    <w:p w:rsidR="006B043F" w:rsidRPr="00745F96" w:rsidRDefault="006B043F" w:rsidP="006B043F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СМИ и разместить на официальном сайте администрации города Струнино: </w:t>
      </w:r>
      <w:proofErr w:type="spellStart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r w:rsidRPr="00745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B043F" w:rsidRPr="00745F96" w:rsidRDefault="006B043F" w:rsidP="006B0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3F" w:rsidRPr="00745F96" w:rsidRDefault="006B043F" w:rsidP="006B04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43F" w:rsidRDefault="006B043F" w:rsidP="006B04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B043F" w:rsidRPr="00745F96" w:rsidRDefault="006B043F" w:rsidP="006B043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Глава города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745F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С.В. Егоров</w:t>
      </w:r>
    </w:p>
    <w:p w:rsidR="006B043F" w:rsidRDefault="006B043F" w:rsidP="006B043F">
      <w:pPr>
        <w:rPr>
          <w:rFonts w:ascii="Arial" w:hAnsi="Arial" w:cs="Arial"/>
          <w:color w:val="333333"/>
          <w:shd w:val="clear" w:color="auto" w:fill="FFFFFF"/>
        </w:rPr>
      </w:pPr>
    </w:p>
    <w:p w:rsidR="006B043F" w:rsidRDefault="006B043F" w:rsidP="006B043F"/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</w:p>
    <w:p w:rsidR="006B043F" w:rsidRPr="0076255C" w:rsidRDefault="006B043F" w:rsidP="006B043F">
      <w:pPr>
        <w:spacing w:after="0" w:line="240" w:lineRule="auto"/>
        <w:contextualSpacing/>
        <w:rPr>
          <w:rFonts w:ascii="Calibri Light" w:eastAsia="Times New Roman" w:hAnsi="Calibri Light" w:cs="Times New Roman"/>
          <w:spacing w:val="40"/>
          <w:kern w:val="28"/>
          <w:sz w:val="56"/>
          <w:szCs w:val="56"/>
        </w:rPr>
      </w:pPr>
      <w:bookmarkStart w:id="0" w:name="_GoBack"/>
      <w:bookmarkEnd w:id="0"/>
    </w:p>
    <w:p w:rsidR="006B043F" w:rsidRPr="0076255C" w:rsidRDefault="006B043F" w:rsidP="006B043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76255C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lastRenderedPageBreak/>
        <w:t>ПРОЕКТ</w:t>
      </w:r>
    </w:p>
    <w:p w:rsidR="006B043F" w:rsidRPr="0076255C" w:rsidRDefault="006B043F" w:rsidP="006B043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40"/>
          <w:kern w:val="28"/>
          <w:sz w:val="28"/>
          <w:szCs w:val="28"/>
        </w:rPr>
      </w:pPr>
    </w:p>
    <w:p w:rsidR="006B043F" w:rsidRPr="0076255C" w:rsidRDefault="006B043F" w:rsidP="006B04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76255C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РЕШЕНИЕ</w:t>
      </w:r>
    </w:p>
    <w:p w:rsidR="006B043F" w:rsidRPr="0076255C" w:rsidRDefault="006B043F" w:rsidP="006B04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5C">
        <w:rPr>
          <w:rFonts w:ascii="Times New Roman" w:eastAsia="Calibri" w:hAnsi="Times New Roman" w:cs="Times New Roman"/>
          <w:b/>
          <w:bCs/>
          <w:sz w:val="28"/>
          <w:szCs w:val="28"/>
        </w:rPr>
        <w:t>СОВЕТА НАРОДНЫХ ДЕПУТАТОВ</w:t>
      </w:r>
    </w:p>
    <w:p w:rsidR="006B043F" w:rsidRPr="0076255C" w:rsidRDefault="006B043F" w:rsidP="006B04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255C">
        <w:rPr>
          <w:rFonts w:ascii="Times New Roman" w:eastAsia="Calibri" w:hAnsi="Times New Roman" w:cs="Times New Roman"/>
          <w:b/>
          <w:bCs/>
          <w:sz w:val="28"/>
          <w:szCs w:val="28"/>
        </w:rPr>
        <w:t>ГОРОДА СТРУНИНО</w:t>
      </w:r>
    </w:p>
    <w:p w:rsidR="006B043F" w:rsidRPr="0076255C" w:rsidRDefault="006B043F" w:rsidP="006B043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55C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АЛЕКСАНДРОВСКОГО РАЙОНА ВЛАДИМИРСКОЙ ОБЛАСТИ</w:t>
      </w:r>
    </w:p>
    <w:p w:rsidR="006B043F" w:rsidRPr="0076255C" w:rsidRDefault="006B043F" w:rsidP="006B043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B043F" w:rsidRPr="0076255C" w:rsidRDefault="006B043F" w:rsidP="006B0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625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№ 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6B043F" w:rsidRPr="0076255C" w:rsidTr="00B24C0A">
        <w:tc>
          <w:tcPr>
            <w:tcW w:w="5112" w:type="dxa"/>
          </w:tcPr>
          <w:p w:rsidR="006B043F" w:rsidRPr="0076255C" w:rsidRDefault="006B043F" w:rsidP="00B24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2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город Струнино Александровского района Владимирской области</w:t>
            </w:r>
          </w:p>
        </w:tc>
      </w:tr>
    </w:tbl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20.07.2020 N 236-ФЗ «О внесении изменений в Федеральный закон «Об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авления в Российской Федерации»,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приведения Устава муниципального образования город Струнино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МО город Струнино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дополнить статьей 6.1 следующего содержания: 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1. В целях реализации мероприятий, имеющих приоритетное значение для жителей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 Струнино (далее по тексту - город Струнино)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Советом народных депутатов города Струнино (далее по тексту – СНД города Струнино)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Струнино,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инициаторы проекта). Минимальная численность инициативной группы может быть уменьшена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Право выступить инициатором проекта в соответствии с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нормативным правовым актом СНД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 Инициативный проект должен содержать следующие сведения: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обоснование предложений по решению указанной проблемы;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4) предварительный расчет необходимых расходов на реализацию инициативного проекта;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5) планируемые сроки реализации инициативного проекта;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8) указание на территорию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090B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иные сведения, предусмотренные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Струнино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достиг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шие шестнадцатилетнего возраста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несоответствие инициативного проекта требованиям федеральных законов и иных нормативных правовых актов СНД города Струнино, уставу муниципального образования города Струнино;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6) признание инициативного проекта не прошедшим конкурсный отбор.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Местная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(сходом граждан, осуществляющим полномочия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11. 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513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Струнино.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13. Инициаторы проекта, другие граждане, проживающие на территории города Струнино,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</w:t>
      </w:r>
      <w:proofErr w:type="gramStart"/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проекта..</w:t>
      </w:r>
      <w:proofErr w:type="gramEnd"/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15.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выдвижения, внесения, обсуждения, рассмотрения инициативных проектов, а также проведения их конкурсного отбора на территории города Струнино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осуществляется </w:t>
      </w:r>
      <w:r w:rsidRPr="00B506C2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нормативно правовыми актами СНД города Струнино;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статье 8: 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а) часть 1 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dst100057"/>
      <w:bookmarkEnd w:id="1"/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б) часть 2 дополнить абзацем следующего содержания: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dst100058"/>
      <w:bookmarkEnd w:id="2"/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 города Струнино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.";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статье 9: 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а) часть 7 дополнить пунктом 7 следующего содержания: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"7) обсуждение инициативного проекта и принятие решения по вопросу о его одобрении.";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б) дополнить частью 8.1 следующего содержания: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"8.1. Органы территориального общественного самоуправления могут выдвигать инициативный проект в качестве инициаторов проекта."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в статье 11: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часть 2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возраста.";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б) часть 3 дополнить пунктом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.3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"3.3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жителей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проекта.";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в) в части 5: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первом слова 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Советом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. В нормативном" заменить словами 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Советом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"Интернет". В нормативном";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дополнить пунктом 6.1 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6B043F" w:rsidRPr="004549C8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"Интернет";";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пункт 1 части 7 дополнить словами "или жителей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4549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дополнить статьей 42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.1 следующего содержания: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"Статья 42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.1. Финансовое и иное обеспечение реализации инициативных проектов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1. Источником финансового обеспечения реализации инициативных про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ектов, предусмотренных статьей 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 настоящего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B043F" w:rsidRPr="00504DB4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СНД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Струнино</w:t>
      </w: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DB4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лиц.".</w:t>
      </w:r>
    </w:p>
    <w:p w:rsidR="006B043F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043F" w:rsidRPr="0076255C" w:rsidRDefault="006B043F" w:rsidP="006B043F">
      <w:pPr>
        <w:widowControl w:val="0"/>
        <w:autoSpaceDE w:val="0"/>
        <w:autoSpaceDN w:val="0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</w:t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625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С.В. Егоров</w:t>
      </w:r>
    </w:p>
    <w:p w:rsidR="006B043F" w:rsidRDefault="006B043F" w:rsidP="006B043F"/>
    <w:p w:rsidR="0039226D" w:rsidRDefault="0039226D"/>
    <w:sectPr w:rsidR="0039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3F"/>
    <w:rsid w:val="0039226D"/>
    <w:rsid w:val="006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C842"/>
  <w15:chartTrackingRefBased/>
  <w15:docId w15:val="{78C952B3-9573-4AB4-B5A4-BA2124AD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2021-04-26T08:42:00Z</dcterms:created>
  <dcterms:modified xsi:type="dcterms:W3CDTF">2021-04-26T08:44:00Z</dcterms:modified>
</cp:coreProperties>
</file>