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F9" w:rsidRDefault="00337AF9" w:rsidP="009D177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</w:t>
      </w:r>
    </w:p>
    <w:p w:rsidR="009D1777" w:rsidRPr="008669B1" w:rsidRDefault="009D1777" w:rsidP="009D1777">
      <w:pPr>
        <w:suppressAutoHyphens/>
        <w:jc w:val="center"/>
        <w:rPr>
          <w:b/>
          <w:sz w:val="28"/>
          <w:szCs w:val="28"/>
          <w:lang w:eastAsia="zh-CN"/>
        </w:rPr>
      </w:pPr>
      <w:r w:rsidRPr="008669B1">
        <w:rPr>
          <w:b/>
          <w:sz w:val="28"/>
          <w:szCs w:val="28"/>
          <w:lang w:eastAsia="zh-CN"/>
        </w:rPr>
        <w:t>Р Е Ш Е Н И Е</w:t>
      </w:r>
    </w:p>
    <w:p w:rsidR="009D1777" w:rsidRPr="008669B1" w:rsidRDefault="009D1777" w:rsidP="009D1777">
      <w:pPr>
        <w:suppressAutoHyphens/>
        <w:spacing w:after="120"/>
        <w:ind w:left="283"/>
        <w:jc w:val="center"/>
        <w:rPr>
          <w:sz w:val="28"/>
          <w:szCs w:val="28"/>
          <w:lang w:eastAsia="zh-CN"/>
        </w:rPr>
      </w:pPr>
      <w:r w:rsidRPr="008669B1">
        <w:rPr>
          <w:b/>
          <w:sz w:val="28"/>
          <w:szCs w:val="28"/>
          <w:lang w:eastAsia="zh-CN"/>
        </w:rPr>
        <w:t>СОВЕТА  НАРОДНЫХ  ДЕПУТАТОВ</w:t>
      </w:r>
      <w:r w:rsidRPr="008669B1">
        <w:rPr>
          <w:b/>
          <w:sz w:val="28"/>
          <w:szCs w:val="28"/>
          <w:lang w:eastAsia="zh-CN"/>
        </w:rPr>
        <w:br/>
        <w:t xml:space="preserve"> ГОРОДА СТРУНИНО</w:t>
      </w:r>
      <w:r w:rsidRPr="008669B1">
        <w:rPr>
          <w:sz w:val="28"/>
          <w:szCs w:val="28"/>
          <w:lang w:eastAsia="zh-CN"/>
        </w:rPr>
        <w:t xml:space="preserve"> </w:t>
      </w:r>
      <w:r w:rsidRPr="008669B1">
        <w:rPr>
          <w:b/>
          <w:sz w:val="28"/>
          <w:szCs w:val="28"/>
          <w:lang w:eastAsia="zh-CN"/>
        </w:rPr>
        <w:t>АЛЕКСАНДРОВСКОГО РАЙОНА ВЛАДИМИРСКОЙ ОБЛАСТИ</w:t>
      </w:r>
      <w:r w:rsidRPr="008669B1">
        <w:rPr>
          <w:b/>
          <w:kern w:val="28"/>
          <w:sz w:val="28"/>
          <w:szCs w:val="28"/>
        </w:rPr>
        <w:t xml:space="preserve"> </w:t>
      </w:r>
    </w:p>
    <w:p w:rsidR="00414C98" w:rsidRDefault="00414C98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D1777" w:rsidRDefault="009D1777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D1777" w:rsidRDefault="009D1777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D1777" w:rsidRDefault="009D1777">
      <w:pPr>
        <w:pStyle w:val="a3"/>
        <w:spacing w:before="6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31"/>
        <w:gridCol w:w="3385"/>
      </w:tblGrid>
      <w:tr w:rsidR="00414C98" w:rsidTr="00990A86">
        <w:trPr>
          <w:trHeight w:val="452"/>
        </w:trPr>
        <w:tc>
          <w:tcPr>
            <w:tcW w:w="5431" w:type="dxa"/>
          </w:tcPr>
          <w:p w:rsidR="00414C98" w:rsidRDefault="009D1777" w:rsidP="009D1777">
            <w:pPr>
              <w:pStyle w:val="TableParagraph"/>
              <w:spacing w:before="11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90A86" w:rsidRPr="00990A86">
              <w:rPr>
                <w:sz w:val="28"/>
              </w:rPr>
              <w:t>от</w:t>
            </w:r>
            <w:r w:rsidR="00990A86" w:rsidRPr="00990A86">
              <w:rPr>
                <w:spacing w:val="-2"/>
                <w:sz w:val="28"/>
              </w:rPr>
              <w:t xml:space="preserve"> 26.04.2022</w:t>
            </w:r>
          </w:p>
        </w:tc>
        <w:tc>
          <w:tcPr>
            <w:tcW w:w="3385" w:type="dxa"/>
          </w:tcPr>
          <w:p w:rsidR="00414C98" w:rsidRDefault="00990A86" w:rsidP="009D1777">
            <w:pPr>
              <w:pStyle w:val="TableParagraph"/>
              <w:spacing w:line="29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5"/>
                <w:sz w:val="28"/>
              </w:rPr>
              <w:t>№ 17</w:t>
            </w:r>
          </w:p>
        </w:tc>
      </w:tr>
    </w:tbl>
    <w:p w:rsidR="00414C98" w:rsidRDefault="00414C98">
      <w:pPr>
        <w:pStyle w:val="a3"/>
        <w:spacing w:before="9"/>
        <w:ind w:left="0" w:firstLine="0"/>
        <w:jc w:val="left"/>
        <w:rPr>
          <w:b/>
          <w:sz w:val="17"/>
        </w:rPr>
      </w:pPr>
    </w:p>
    <w:p w:rsidR="00414C98" w:rsidRDefault="006845E1">
      <w:pPr>
        <w:spacing w:before="90"/>
        <w:ind w:left="302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-2"/>
          <w:sz w:val="24"/>
        </w:rPr>
        <w:t xml:space="preserve"> показателей</w:t>
      </w:r>
    </w:p>
    <w:p w:rsidR="00414C98" w:rsidRDefault="006845E1">
      <w:pPr>
        <w:ind w:left="302" w:right="4183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индикативных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показателей по муниципальному жилищному контролю</w:t>
      </w:r>
    </w:p>
    <w:p w:rsidR="00414C98" w:rsidRDefault="006845E1">
      <w:pPr>
        <w:ind w:left="30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</w:t>
      </w:r>
      <w:r w:rsidR="009D1777">
        <w:rPr>
          <w:i/>
          <w:sz w:val="24"/>
        </w:rPr>
        <w:t xml:space="preserve"> города Струнино</w:t>
      </w:r>
      <w:r>
        <w:rPr>
          <w:i/>
          <w:spacing w:val="-2"/>
          <w:sz w:val="24"/>
        </w:rPr>
        <w:t>.</w:t>
      </w:r>
    </w:p>
    <w:p w:rsidR="00414C98" w:rsidRDefault="00414C98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414C98" w:rsidRDefault="006845E1">
      <w:pPr>
        <w:ind w:left="302" w:right="224" w:firstLine="707"/>
        <w:jc w:val="both"/>
        <w:rPr>
          <w:sz w:val="28"/>
        </w:rPr>
      </w:pPr>
      <w:r>
        <w:rPr>
          <w:sz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Совет 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депутатов</w:t>
      </w:r>
      <w:r w:rsidR="00D53CD0">
        <w:rPr>
          <w:sz w:val="28"/>
        </w:rPr>
        <w:t xml:space="preserve"> </w:t>
      </w:r>
      <w:r w:rsidR="00D53CD0" w:rsidRPr="00D53CD0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 w:rsidR="009D1777" w:rsidRPr="009D1777">
        <w:rPr>
          <w:sz w:val="28"/>
        </w:rPr>
        <w:t>города Струнино</w:t>
      </w:r>
    </w:p>
    <w:p w:rsidR="009D1777" w:rsidRDefault="009D1777">
      <w:pPr>
        <w:ind w:left="302" w:right="224" w:firstLine="707"/>
        <w:jc w:val="both"/>
        <w:rPr>
          <w:sz w:val="28"/>
        </w:rPr>
      </w:pPr>
    </w:p>
    <w:p w:rsidR="00414C98" w:rsidRDefault="009D1777">
      <w:pPr>
        <w:pStyle w:val="1"/>
        <w:spacing w:before="6" w:line="319" w:lineRule="exact"/>
        <w:ind w:right="0" w:firstLine="0"/>
        <w:rPr>
          <w:spacing w:val="-2"/>
        </w:rPr>
      </w:pPr>
      <w:r>
        <w:rPr>
          <w:spacing w:val="-2"/>
        </w:rPr>
        <w:t xml:space="preserve">                                                            </w:t>
      </w:r>
      <w:r w:rsidR="006845E1">
        <w:rPr>
          <w:spacing w:val="-2"/>
        </w:rPr>
        <w:t>РЕШИЛ:</w:t>
      </w:r>
    </w:p>
    <w:p w:rsidR="009D1777" w:rsidRDefault="009D1777">
      <w:pPr>
        <w:pStyle w:val="1"/>
        <w:spacing w:before="6" w:line="319" w:lineRule="exact"/>
        <w:ind w:right="0" w:firstLine="0"/>
      </w:pPr>
    </w:p>
    <w:p w:rsidR="00414C98" w:rsidRDefault="006845E1">
      <w:pPr>
        <w:pStyle w:val="a4"/>
        <w:numPr>
          <w:ilvl w:val="0"/>
          <w:numId w:val="1"/>
        </w:numPr>
        <w:tabs>
          <w:tab w:val="left" w:pos="1010"/>
        </w:tabs>
        <w:ind w:right="222" w:firstLine="0"/>
        <w:rPr>
          <w:sz w:val="28"/>
        </w:rPr>
      </w:pPr>
      <w:r>
        <w:rPr>
          <w:sz w:val="28"/>
        </w:rPr>
        <w:t>Утвердить ключевые показатели и их целевые значения, индикативные показатели по муниципальному жилищному контролю на территории</w:t>
      </w:r>
      <w:r w:rsidR="009D1777">
        <w:rPr>
          <w:sz w:val="28"/>
        </w:rPr>
        <w:t xml:space="preserve"> города Струнино</w:t>
      </w:r>
      <w:r>
        <w:rPr>
          <w:sz w:val="28"/>
        </w:rPr>
        <w:t>, согласно приложения.</w:t>
      </w:r>
    </w:p>
    <w:p w:rsidR="00414C98" w:rsidRDefault="006845E1">
      <w:pPr>
        <w:pStyle w:val="a4"/>
        <w:numPr>
          <w:ilvl w:val="0"/>
          <w:numId w:val="1"/>
        </w:numPr>
        <w:tabs>
          <w:tab w:val="left" w:pos="1080"/>
        </w:tabs>
        <w:spacing w:line="242" w:lineRule="auto"/>
        <w:ind w:right="225" w:firstLine="0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 в средствах массовой информации.</w:t>
      </w:r>
    </w:p>
    <w:p w:rsidR="00414C98" w:rsidRDefault="00414C98">
      <w:pPr>
        <w:pStyle w:val="a3"/>
        <w:ind w:left="0" w:firstLine="0"/>
        <w:jc w:val="left"/>
        <w:rPr>
          <w:sz w:val="30"/>
        </w:rPr>
      </w:pPr>
    </w:p>
    <w:p w:rsidR="00414C98" w:rsidRDefault="00414C98">
      <w:pPr>
        <w:pStyle w:val="a3"/>
        <w:ind w:left="0" w:firstLine="0"/>
        <w:jc w:val="left"/>
        <w:rPr>
          <w:sz w:val="30"/>
        </w:rPr>
      </w:pPr>
    </w:p>
    <w:p w:rsidR="00414C98" w:rsidRDefault="006845E1" w:rsidP="009D1777">
      <w:pPr>
        <w:tabs>
          <w:tab w:val="left" w:pos="6002"/>
        </w:tabs>
        <w:spacing w:before="266"/>
        <w:rPr>
          <w:sz w:val="28"/>
        </w:rPr>
      </w:pPr>
      <w:r>
        <w:rPr>
          <w:sz w:val="28"/>
        </w:rPr>
        <w:t>Глава</w:t>
      </w:r>
      <w:r w:rsidR="009D1777">
        <w:rPr>
          <w:sz w:val="28"/>
        </w:rPr>
        <w:t xml:space="preserve"> </w:t>
      </w:r>
      <w:r w:rsidR="009D1777">
        <w:rPr>
          <w:spacing w:val="-2"/>
          <w:sz w:val="28"/>
        </w:rPr>
        <w:t>города                                                                                        С</w:t>
      </w:r>
      <w:r>
        <w:rPr>
          <w:sz w:val="28"/>
        </w:rPr>
        <w:t>.</w:t>
      </w:r>
      <w:r w:rsidR="009D1777">
        <w:rPr>
          <w:sz w:val="28"/>
        </w:rPr>
        <w:t>В. Егоров</w:t>
      </w:r>
    </w:p>
    <w:p w:rsidR="00414C98" w:rsidRDefault="00414C98">
      <w:pPr>
        <w:rPr>
          <w:sz w:val="28"/>
        </w:rPr>
        <w:sectPr w:rsidR="00414C98">
          <w:type w:val="continuous"/>
          <w:pgSz w:w="11910" w:h="16840"/>
          <w:pgMar w:top="1220" w:right="620" w:bottom="280" w:left="1400" w:header="720" w:footer="720" w:gutter="0"/>
          <w:cols w:space="720"/>
        </w:sectPr>
      </w:pPr>
    </w:p>
    <w:p w:rsidR="00414C98" w:rsidRDefault="006845E1">
      <w:pPr>
        <w:spacing w:before="67"/>
        <w:ind w:left="8300" w:right="227" w:firstLine="278"/>
        <w:jc w:val="right"/>
        <w:rPr>
          <w:sz w:val="20"/>
        </w:rPr>
      </w:pPr>
      <w:r>
        <w:rPr>
          <w:spacing w:val="-2"/>
          <w:sz w:val="20"/>
        </w:rPr>
        <w:lastRenderedPageBreak/>
        <w:t>Приложение УТВЕРЖДЕНО</w:t>
      </w:r>
    </w:p>
    <w:p w:rsidR="00414C98" w:rsidRDefault="006845E1">
      <w:pPr>
        <w:spacing w:before="1"/>
        <w:ind w:left="6991" w:right="227" w:hanging="682"/>
        <w:jc w:val="right"/>
        <w:rPr>
          <w:sz w:val="20"/>
        </w:rPr>
      </w:pPr>
      <w:r>
        <w:rPr>
          <w:sz w:val="20"/>
        </w:rPr>
        <w:t>решением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8"/>
          <w:sz w:val="20"/>
        </w:rPr>
        <w:t xml:space="preserve"> </w:t>
      </w:r>
      <w:r>
        <w:rPr>
          <w:sz w:val="20"/>
        </w:rPr>
        <w:t>народных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депутатов </w:t>
      </w:r>
      <w:r w:rsidR="009D1777" w:rsidRPr="009D1777">
        <w:rPr>
          <w:sz w:val="20"/>
        </w:rPr>
        <w:t>города Струнино</w:t>
      </w:r>
    </w:p>
    <w:p w:rsidR="00414C98" w:rsidRDefault="009D1777" w:rsidP="009D1777">
      <w:pPr>
        <w:tabs>
          <w:tab w:val="left" w:pos="1389"/>
        </w:tabs>
        <w:spacing w:before="1"/>
        <w:ind w:right="224"/>
        <w:jc w:val="center"/>
        <w:rPr>
          <w:spacing w:val="-2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6845E1">
        <w:rPr>
          <w:sz w:val="20"/>
        </w:rPr>
        <w:t>от</w:t>
      </w:r>
      <w:r w:rsidR="00990A86">
        <w:rPr>
          <w:sz w:val="20"/>
        </w:rPr>
        <w:t xml:space="preserve"> 26.04.2022</w:t>
      </w:r>
      <w:r w:rsidR="006845E1">
        <w:rPr>
          <w:sz w:val="20"/>
        </w:rPr>
        <w:tab/>
      </w:r>
      <w:r>
        <w:rPr>
          <w:sz w:val="20"/>
        </w:rPr>
        <w:t xml:space="preserve">         </w:t>
      </w:r>
      <w:r w:rsidR="006845E1">
        <w:rPr>
          <w:sz w:val="20"/>
        </w:rPr>
        <w:t>№</w:t>
      </w:r>
      <w:r w:rsidR="00990A86">
        <w:rPr>
          <w:sz w:val="20"/>
        </w:rPr>
        <w:t xml:space="preserve"> </w:t>
      </w:r>
      <w:bookmarkStart w:id="0" w:name="_GoBack"/>
      <w:bookmarkEnd w:id="0"/>
      <w:r w:rsidR="00990A86">
        <w:rPr>
          <w:sz w:val="20"/>
        </w:rPr>
        <w:t>17</w:t>
      </w:r>
      <w:r w:rsidR="006845E1">
        <w:rPr>
          <w:spacing w:val="-2"/>
          <w:sz w:val="20"/>
        </w:rPr>
        <w:t xml:space="preserve"> </w:t>
      </w:r>
    </w:p>
    <w:p w:rsidR="009D1777" w:rsidRDefault="009D1777" w:rsidP="009D1777">
      <w:pPr>
        <w:tabs>
          <w:tab w:val="left" w:pos="1389"/>
        </w:tabs>
        <w:spacing w:before="1"/>
        <w:ind w:right="224"/>
        <w:jc w:val="center"/>
        <w:rPr>
          <w:sz w:val="20"/>
        </w:rPr>
      </w:pPr>
    </w:p>
    <w:p w:rsidR="00414C98" w:rsidRDefault="006845E1" w:rsidP="009D1777">
      <w:pPr>
        <w:spacing w:before="4"/>
        <w:ind w:left="590" w:firstLine="573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значения,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по муниципальному жилищному контролю на территории </w:t>
      </w:r>
      <w:r w:rsidR="009D1777" w:rsidRPr="009D1777">
        <w:rPr>
          <w:b/>
          <w:sz w:val="24"/>
        </w:rPr>
        <w:t>города Струнино</w:t>
      </w:r>
    </w:p>
    <w:p w:rsidR="00414C98" w:rsidRDefault="00414C98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414C98" w:rsidRDefault="006845E1">
      <w:pPr>
        <w:pStyle w:val="a3"/>
        <w:ind w:left="3007" w:right="402" w:hanging="1832"/>
        <w:jc w:val="left"/>
      </w:pPr>
      <w:r>
        <w:t>Ключевые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муниципальному</w:t>
      </w:r>
      <w:r>
        <w:rPr>
          <w:spacing w:val="-9"/>
        </w:rPr>
        <w:t xml:space="preserve"> </w:t>
      </w:r>
      <w:r>
        <w:t>жилищному</w:t>
      </w:r>
      <w:r>
        <w:rPr>
          <w:spacing w:val="-12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территории </w:t>
      </w:r>
      <w:r w:rsidR="009D1777" w:rsidRPr="009D1777">
        <w:t xml:space="preserve">города Струнино </w:t>
      </w:r>
      <w:r>
        <w:t>значения:</w:t>
      </w:r>
    </w:p>
    <w:p w:rsidR="00414C98" w:rsidRDefault="00414C98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7"/>
        <w:gridCol w:w="2458"/>
      </w:tblGrid>
      <w:tr w:rsidR="00414C98">
        <w:trPr>
          <w:trHeight w:val="254"/>
        </w:trPr>
        <w:tc>
          <w:tcPr>
            <w:tcW w:w="7007" w:type="dxa"/>
          </w:tcPr>
          <w:p w:rsidR="00414C98" w:rsidRDefault="006845E1">
            <w:pPr>
              <w:pStyle w:val="TableParagraph"/>
              <w:spacing w:line="234" w:lineRule="exact"/>
              <w:ind w:left="2459" w:right="2448"/>
              <w:jc w:val="center"/>
            </w:pPr>
            <w:r>
              <w:t>Ключевые</w:t>
            </w:r>
            <w:r>
              <w:rPr>
                <w:spacing w:val="-2"/>
              </w:rPr>
              <w:t xml:space="preserve"> показатели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spacing w:line="234" w:lineRule="exact"/>
              <w:ind w:left="171" w:right="164"/>
              <w:jc w:val="center"/>
            </w:pPr>
            <w:r>
              <w:t>Целевые</w:t>
            </w:r>
            <w:r>
              <w:rPr>
                <w:spacing w:val="-7"/>
              </w:rPr>
              <w:t xml:space="preserve"> </w:t>
            </w:r>
            <w:r>
              <w:t>значения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(%)</w:t>
            </w:r>
          </w:p>
        </w:tc>
      </w:tr>
      <w:tr w:rsidR="00414C98">
        <w:trPr>
          <w:trHeight w:val="506"/>
        </w:trPr>
        <w:tc>
          <w:tcPr>
            <w:tcW w:w="7007" w:type="dxa"/>
          </w:tcPr>
          <w:p w:rsidR="00414C98" w:rsidRDefault="006845E1">
            <w:pPr>
              <w:pStyle w:val="TableParagraph"/>
            </w:pPr>
            <w:r>
              <w:t>Доля</w:t>
            </w:r>
            <w:r>
              <w:rPr>
                <w:spacing w:val="-6"/>
              </w:rPr>
              <w:t xml:space="preserve"> </w:t>
            </w:r>
            <w:r>
              <w:t>устраненных</w:t>
            </w:r>
            <w:r>
              <w:rPr>
                <w:spacing w:val="-4"/>
              </w:rPr>
              <w:t xml:space="preserve"> </w:t>
            </w:r>
            <w:r>
              <w:t>нарушений</w:t>
            </w:r>
            <w:r>
              <w:rPr>
                <w:spacing w:val="-5"/>
              </w:rPr>
              <w:t xml:space="preserve"> </w:t>
            </w:r>
            <w:r>
              <w:t>обязательных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числа</w:t>
            </w:r>
          </w:p>
          <w:p w:rsidR="00414C98" w:rsidRDefault="006845E1">
            <w:pPr>
              <w:pStyle w:val="TableParagraph"/>
              <w:spacing w:before="1" w:line="238" w:lineRule="exact"/>
            </w:pPr>
            <w:r>
              <w:t>выявленных</w:t>
            </w:r>
            <w:r>
              <w:rPr>
                <w:spacing w:val="-8"/>
              </w:rPr>
              <w:t xml:space="preserve"> </w:t>
            </w:r>
            <w:r>
              <w:t>нарушений</w:t>
            </w:r>
            <w:r>
              <w:rPr>
                <w:spacing w:val="-8"/>
              </w:rPr>
              <w:t xml:space="preserve"> </w:t>
            </w:r>
            <w:r>
              <w:t>обязательных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требований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ind w:left="171" w:right="16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14C98">
        <w:trPr>
          <w:trHeight w:val="757"/>
        </w:trPr>
        <w:tc>
          <w:tcPr>
            <w:tcW w:w="7007" w:type="dxa"/>
          </w:tcPr>
          <w:p w:rsidR="00414C98" w:rsidRDefault="006845E1">
            <w:pPr>
              <w:pStyle w:val="TableParagraph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нарушений,</w:t>
            </w:r>
            <w:r>
              <w:rPr>
                <w:spacing w:val="-6"/>
              </w:rPr>
              <w:t xml:space="preserve"> </w:t>
            </w:r>
            <w:r>
              <w:t>выявленных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проведении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контрольных</w:t>
            </w:r>
          </w:p>
          <w:p w:rsidR="00414C98" w:rsidRDefault="006845E1">
            <w:pPr>
              <w:pStyle w:val="TableParagraph"/>
              <w:spacing w:line="252" w:lineRule="exact"/>
            </w:pP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устраненных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методической поддержке проверяющего инспектора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ind w:left="171" w:right="162"/>
              <w:jc w:val="center"/>
            </w:pPr>
            <w:r>
              <w:rPr>
                <w:spacing w:val="-5"/>
              </w:rPr>
              <w:t>100</w:t>
            </w:r>
          </w:p>
        </w:tc>
      </w:tr>
      <w:tr w:rsidR="00414C98">
        <w:trPr>
          <w:trHeight w:val="760"/>
        </w:trPr>
        <w:tc>
          <w:tcPr>
            <w:tcW w:w="7007" w:type="dxa"/>
          </w:tcPr>
          <w:p w:rsidR="00414C98" w:rsidRDefault="006845E1">
            <w:pPr>
              <w:pStyle w:val="TableParagraph"/>
              <w:spacing w:line="252" w:lineRule="exact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обоснованных</w:t>
            </w:r>
            <w:r>
              <w:rPr>
                <w:spacing w:val="-8"/>
              </w:rPr>
              <w:t xml:space="preserve"> </w:t>
            </w:r>
            <w:r>
              <w:t>жалоб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действия</w:t>
            </w:r>
            <w:r>
              <w:rPr>
                <w:spacing w:val="-8"/>
              </w:rPr>
              <w:t xml:space="preserve"> </w:t>
            </w:r>
            <w:r>
              <w:t>(бездействие)</w:t>
            </w:r>
            <w:r>
              <w:rPr>
                <w:spacing w:val="-5"/>
              </w:rPr>
              <w:t xml:space="preserve"> </w:t>
            </w:r>
            <w:r>
              <w:t>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spacing w:line="249" w:lineRule="exact"/>
              <w:ind w:left="9"/>
              <w:jc w:val="center"/>
            </w:pPr>
            <w:r>
              <w:t>0</w:t>
            </w:r>
          </w:p>
        </w:tc>
      </w:tr>
      <w:tr w:rsidR="00414C98">
        <w:trPr>
          <w:trHeight w:val="758"/>
        </w:trPr>
        <w:tc>
          <w:tcPr>
            <w:tcW w:w="7007" w:type="dxa"/>
          </w:tcPr>
          <w:p w:rsidR="00414C98" w:rsidRDefault="006845E1">
            <w:pPr>
              <w:pStyle w:val="TableParagraph"/>
              <w:spacing w:line="240" w:lineRule="auto"/>
            </w:pPr>
            <w:r>
              <w:t>Доля</w:t>
            </w:r>
            <w:r>
              <w:rPr>
                <w:spacing w:val="-6"/>
              </w:rPr>
              <w:t xml:space="preserve"> </w:t>
            </w:r>
            <w:r>
              <w:t>решений,</w:t>
            </w:r>
            <w:r>
              <w:rPr>
                <w:spacing w:val="-5"/>
              </w:rPr>
              <w:t xml:space="preserve"> </w:t>
            </w:r>
            <w:r>
              <w:t>принятых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результатам</w:t>
            </w:r>
            <w:r>
              <w:rPr>
                <w:spacing w:val="-5"/>
              </w:rPr>
              <w:t xml:space="preserve"> </w:t>
            </w:r>
            <w:r>
              <w:t>контрольных</w:t>
            </w:r>
            <w:r>
              <w:rPr>
                <w:spacing w:val="-5"/>
              </w:rPr>
              <w:t xml:space="preserve"> </w:t>
            </w:r>
            <w:r>
              <w:t>мероприятий, отмененных контрольным органом и (или) судом, от общего</w:t>
            </w:r>
          </w:p>
          <w:p w:rsidR="00414C98" w:rsidRDefault="006845E1">
            <w:pPr>
              <w:pStyle w:val="TableParagraph"/>
              <w:spacing w:line="238" w:lineRule="exact"/>
            </w:pPr>
            <w:r>
              <w:t>количества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решений</w:t>
            </w:r>
          </w:p>
        </w:tc>
        <w:tc>
          <w:tcPr>
            <w:tcW w:w="2458" w:type="dxa"/>
          </w:tcPr>
          <w:p w:rsidR="00414C98" w:rsidRDefault="006845E1">
            <w:pPr>
              <w:pStyle w:val="TableParagraph"/>
              <w:ind w:left="9"/>
              <w:jc w:val="center"/>
            </w:pPr>
            <w:r>
              <w:t>0</w:t>
            </w:r>
          </w:p>
        </w:tc>
      </w:tr>
    </w:tbl>
    <w:p w:rsidR="00414C98" w:rsidRDefault="006845E1">
      <w:pPr>
        <w:pStyle w:val="a4"/>
        <w:numPr>
          <w:ilvl w:val="1"/>
          <w:numId w:val="1"/>
        </w:numPr>
        <w:tabs>
          <w:tab w:val="left" w:pos="835"/>
        </w:tabs>
        <w:ind w:right="234" w:firstLine="283"/>
        <w:rPr>
          <w:sz w:val="24"/>
        </w:rPr>
      </w:pPr>
      <w:r>
        <w:rPr>
          <w:sz w:val="24"/>
        </w:rPr>
        <w:t>Индикативные показатели по муниципальному жилищному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контролю на </w:t>
      </w:r>
      <w:proofErr w:type="gramStart"/>
      <w:r>
        <w:rPr>
          <w:sz w:val="24"/>
        </w:rPr>
        <w:t>территории</w:t>
      </w:r>
      <w:r w:rsidR="009D1777">
        <w:rPr>
          <w:sz w:val="24"/>
        </w:rPr>
        <w:t xml:space="preserve">  </w:t>
      </w:r>
      <w:r w:rsidR="009D1777" w:rsidRPr="009D1777">
        <w:rPr>
          <w:sz w:val="24"/>
        </w:rPr>
        <w:t>города</w:t>
      </w:r>
      <w:proofErr w:type="gramEnd"/>
      <w:r w:rsidR="009D1777" w:rsidRPr="009D1777">
        <w:rPr>
          <w:sz w:val="24"/>
        </w:rPr>
        <w:t xml:space="preserve"> Струнино</w:t>
      </w:r>
      <w:r>
        <w:rPr>
          <w:sz w:val="24"/>
        </w:rPr>
        <w:t>: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1" w:firstLine="851"/>
        <w:rPr>
          <w:sz w:val="24"/>
        </w:rPr>
      </w:pPr>
      <w:r>
        <w:rPr>
          <w:sz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4" w:firstLine="851"/>
        <w:rPr>
          <w:sz w:val="24"/>
        </w:rPr>
      </w:pPr>
      <w:r>
        <w:rPr>
          <w:sz w:val="24"/>
        </w:rPr>
        <w:t xml:space="preserve">количество подконтрольных субъектов (объектов), в отношении которых выявлены нарушения обязательных требований в результате мониторинговых </w:t>
      </w:r>
      <w:r>
        <w:rPr>
          <w:spacing w:val="-2"/>
          <w:sz w:val="24"/>
        </w:rPr>
        <w:t>мероприятий;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2" w:firstLine="851"/>
        <w:rPr>
          <w:sz w:val="24"/>
        </w:rPr>
      </w:pPr>
      <w:r>
        <w:rPr>
          <w:sz w:val="24"/>
        </w:rPr>
        <w:t xml:space="preserve">количество вынесенных определений о проведении административного </w:t>
      </w:r>
      <w:r>
        <w:rPr>
          <w:spacing w:val="-2"/>
          <w:sz w:val="24"/>
        </w:rPr>
        <w:t>расследования;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3" w:firstLine="851"/>
        <w:rPr>
          <w:sz w:val="24"/>
        </w:rPr>
      </w:pPr>
      <w:r>
        <w:rPr>
          <w:sz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29" w:firstLine="851"/>
        <w:rPr>
          <w:sz w:val="24"/>
        </w:rPr>
      </w:pPr>
      <w:r>
        <w:rPr>
          <w:sz w:val="24"/>
        </w:rPr>
        <w:t xml:space="preserve">общая сумма наложенных штрафов в результате совершения административных правонарушений, по которым были проведены административные </w:t>
      </w:r>
      <w:r>
        <w:rPr>
          <w:spacing w:val="-2"/>
          <w:sz w:val="24"/>
        </w:rPr>
        <w:t>расследования;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left="1718"/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административных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правонарушениях;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26" w:firstLine="851"/>
        <w:rPr>
          <w:sz w:val="24"/>
        </w:rPr>
      </w:pPr>
      <w:r>
        <w:rPr>
          <w:sz w:val="24"/>
        </w:rPr>
        <w:t>количество постановлений о прекращении производства по делу об административном правонарушении;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left="1718"/>
        <w:rPr>
          <w:sz w:val="24"/>
        </w:rPr>
      </w:pPr>
      <w:r>
        <w:rPr>
          <w:spacing w:val="-2"/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постановлений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z w:val="24"/>
        </w:rPr>
        <w:t xml:space="preserve"> </w:t>
      </w:r>
      <w:r>
        <w:rPr>
          <w:spacing w:val="-2"/>
          <w:sz w:val="24"/>
        </w:rPr>
        <w:t>назначении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наказаний;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2" w:firstLine="851"/>
        <w:rPr>
          <w:sz w:val="24"/>
        </w:rPr>
      </w:pPr>
      <w:r>
        <w:rPr>
          <w:sz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27" w:firstLine="851"/>
        <w:rPr>
          <w:sz w:val="24"/>
        </w:rPr>
      </w:pPr>
      <w:r>
        <w:rPr>
          <w:sz w:val="24"/>
        </w:rPr>
        <w:t>общая сумма наложенных штрафов по результатам рассмотрения дел об административных правонарушениях;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left="1718"/>
        <w:rPr>
          <w:sz w:val="24"/>
        </w:rPr>
      </w:pPr>
      <w:r>
        <w:rPr>
          <w:sz w:val="24"/>
        </w:rPr>
        <w:t>общая</w:t>
      </w:r>
      <w:r>
        <w:rPr>
          <w:spacing w:val="-15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3"/>
          <w:sz w:val="24"/>
        </w:rPr>
        <w:t xml:space="preserve"> </w:t>
      </w:r>
      <w:r>
        <w:rPr>
          <w:sz w:val="24"/>
        </w:rPr>
        <w:t>уплаченных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(взысканных)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штрафов;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left="1718"/>
        <w:rPr>
          <w:sz w:val="24"/>
        </w:rPr>
      </w:pPr>
      <w:r>
        <w:rPr>
          <w:sz w:val="24"/>
        </w:rPr>
        <w:t>средний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z w:val="24"/>
        </w:rPr>
        <w:t>наложенного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штрафа;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32" w:firstLine="851"/>
        <w:rPr>
          <w:sz w:val="24"/>
        </w:rPr>
      </w:pPr>
      <w:r>
        <w:rPr>
          <w:sz w:val="24"/>
        </w:rPr>
        <w:t xml:space="preserve">количество субъектов, в отношении которых проведены профилактические </w:t>
      </w:r>
      <w:r>
        <w:rPr>
          <w:spacing w:val="-2"/>
          <w:sz w:val="24"/>
        </w:rPr>
        <w:t>мероприятия;</w:t>
      </w:r>
    </w:p>
    <w:p w:rsidR="00414C98" w:rsidRDefault="006845E1">
      <w:pPr>
        <w:pStyle w:val="a4"/>
        <w:numPr>
          <w:ilvl w:val="2"/>
          <w:numId w:val="1"/>
        </w:numPr>
        <w:tabs>
          <w:tab w:val="left" w:pos="1718"/>
        </w:tabs>
        <w:ind w:right="228" w:firstLine="851"/>
        <w:rPr>
          <w:sz w:val="24"/>
        </w:rPr>
      </w:pPr>
      <w:r>
        <w:rPr>
          <w:sz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414C98" w:rsidRDefault="006845E1">
      <w:pPr>
        <w:pStyle w:val="a3"/>
        <w:spacing w:before="67"/>
        <w:ind w:left="657" w:hanging="353"/>
        <w:jc w:val="left"/>
      </w:pPr>
      <w:r>
        <w:t xml:space="preserve">              15)   среднее</w:t>
      </w:r>
      <w:r>
        <w:rPr>
          <w:spacing w:val="-6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задействованных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одном</w:t>
      </w:r>
      <w:r>
        <w:rPr>
          <w:spacing w:val="-6"/>
        </w:rPr>
        <w:t xml:space="preserve"> </w:t>
      </w:r>
      <w:r>
        <w:t>мероприятии,</w:t>
      </w:r>
      <w:r>
        <w:rPr>
          <w:spacing w:val="-5"/>
        </w:rPr>
        <w:t xml:space="preserve"> </w:t>
      </w:r>
      <w:proofErr w:type="gramStart"/>
      <w:r w:rsidR="009D1777">
        <w:t xml:space="preserve">осуществляемом  </w:t>
      </w:r>
      <w:r>
        <w:t>без</w:t>
      </w:r>
      <w:proofErr w:type="gramEnd"/>
      <w:r>
        <w:t xml:space="preserve"> взаимодействия с юридическими лицами, индивидуальными предпринимателями.</w:t>
      </w:r>
    </w:p>
    <w:sectPr w:rsidR="00414C98">
      <w:pgSz w:w="11910" w:h="16840"/>
      <w:pgMar w:top="90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076E"/>
    <w:multiLevelType w:val="hybridMultilevel"/>
    <w:tmpl w:val="48821926"/>
    <w:lvl w:ilvl="0" w:tplc="1FE0478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FAE252">
      <w:start w:val="2"/>
      <w:numFmt w:val="decimal"/>
      <w:lvlText w:val="%2."/>
      <w:lvlJc w:val="left"/>
      <w:pPr>
        <w:ind w:left="30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57A033C">
      <w:start w:val="1"/>
      <w:numFmt w:val="decimal"/>
      <w:lvlText w:val="%3)"/>
      <w:lvlJc w:val="left"/>
      <w:pPr>
        <w:ind w:left="30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4F6EBC44">
      <w:numFmt w:val="bullet"/>
      <w:lvlText w:val="•"/>
      <w:lvlJc w:val="left"/>
      <w:pPr>
        <w:ind w:left="3175" w:hanging="564"/>
      </w:pPr>
      <w:rPr>
        <w:rFonts w:hint="default"/>
        <w:lang w:val="ru-RU" w:eastAsia="en-US" w:bidi="ar-SA"/>
      </w:rPr>
    </w:lvl>
    <w:lvl w:ilvl="4" w:tplc="FB967602">
      <w:numFmt w:val="bullet"/>
      <w:lvlText w:val="•"/>
      <w:lvlJc w:val="left"/>
      <w:pPr>
        <w:ind w:left="4134" w:hanging="564"/>
      </w:pPr>
      <w:rPr>
        <w:rFonts w:hint="default"/>
        <w:lang w:val="ru-RU" w:eastAsia="en-US" w:bidi="ar-SA"/>
      </w:rPr>
    </w:lvl>
    <w:lvl w:ilvl="5" w:tplc="C41ACF68">
      <w:numFmt w:val="bullet"/>
      <w:lvlText w:val="•"/>
      <w:lvlJc w:val="left"/>
      <w:pPr>
        <w:ind w:left="5093" w:hanging="564"/>
      </w:pPr>
      <w:rPr>
        <w:rFonts w:hint="default"/>
        <w:lang w:val="ru-RU" w:eastAsia="en-US" w:bidi="ar-SA"/>
      </w:rPr>
    </w:lvl>
    <w:lvl w:ilvl="6" w:tplc="73087B9E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 w:tplc="F56CDF86">
      <w:numFmt w:val="bullet"/>
      <w:lvlText w:val="•"/>
      <w:lvlJc w:val="left"/>
      <w:pPr>
        <w:ind w:left="7010" w:hanging="564"/>
      </w:pPr>
      <w:rPr>
        <w:rFonts w:hint="default"/>
        <w:lang w:val="ru-RU" w:eastAsia="en-US" w:bidi="ar-SA"/>
      </w:rPr>
    </w:lvl>
    <w:lvl w:ilvl="8" w:tplc="DA78AB5C">
      <w:numFmt w:val="bullet"/>
      <w:lvlText w:val="•"/>
      <w:lvlJc w:val="left"/>
      <w:pPr>
        <w:ind w:left="7969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98"/>
    <w:rsid w:val="00040066"/>
    <w:rsid w:val="00337AF9"/>
    <w:rsid w:val="00414C98"/>
    <w:rsid w:val="006845E1"/>
    <w:rsid w:val="00990A86"/>
    <w:rsid w:val="009D1777"/>
    <w:rsid w:val="00D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069C"/>
  <w15:docId w15:val="{5E8E71B3-21CD-40E1-BDBC-D65010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 w:right="402" w:hanging="23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845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ВВ</dc:creator>
  <cp:lastModifiedBy>sndstrunino@mail.ru</cp:lastModifiedBy>
  <cp:revision>2</cp:revision>
  <cp:lastPrinted>2022-04-21T07:55:00Z</cp:lastPrinted>
  <dcterms:created xsi:type="dcterms:W3CDTF">2022-04-25T09:41:00Z</dcterms:created>
  <dcterms:modified xsi:type="dcterms:W3CDTF">2022-04-25T09:41:00Z</dcterms:modified>
</cp:coreProperties>
</file>